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281C8AE3" w14:textId="7487D56D" w:rsidR="00D44FAD" w:rsidRDefault="00D44FAD" w:rsidP="00723A56">
      <w:pPr>
        <w:jc w:val="center"/>
        <w:rPr>
          <w:b/>
          <w:color w:val="2E74B5" w:themeColor="accent1" w:themeShade="BF"/>
          <w:sz w:val="32"/>
          <w:szCs w:val="32"/>
        </w:rPr>
      </w:pPr>
      <w:r w:rsidRPr="00723A56">
        <w:rPr>
          <w:b/>
          <w:color w:val="2E74B5" w:themeColor="accent1" w:themeShade="BF"/>
          <w:sz w:val="32"/>
          <w:szCs w:val="32"/>
        </w:rPr>
        <w:t>Pasientinformasjon</w:t>
      </w:r>
    </w:p>
    <w:p w14:paraId="711786C7" w14:textId="77777777" w:rsidR="00320D25" w:rsidRPr="00723A56" w:rsidRDefault="00320D25" w:rsidP="00723A56">
      <w:pPr>
        <w:jc w:val="center"/>
        <w:rPr>
          <w:color w:val="2E74B5" w:themeColor="accent1" w:themeShade="BF"/>
          <w:sz w:val="32"/>
          <w:szCs w:val="32"/>
        </w:rPr>
      </w:pPr>
    </w:p>
    <w:p w14:paraId="045FFA88" w14:textId="4F9522A9" w:rsidR="00723A56" w:rsidRPr="00991A8B" w:rsidRDefault="00941DC3" w:rsidP="00991A8B">
      <w:pPr>
        <w:rPr>
          <w:rFonts w:eastAsia="Calibri" w:cs="Times New Roman"/>
          <w:b/>
          <w:color w:val="2E74B5" w:themeColor="accent1" w:themeShade="BF"/>
          <w:sz w:val="44"/>
          <w:szCs w:val="44"/>
        </w:rPr>
      </w:pPr>
      <w:bookmarkStart w:id="0" w:name="OLE_LINK3"/>
      <w:bookmarkStart w:id="1" w:name="OLE_LINK4"/>
      <w:bookmarkStart w:id="2" w:name="OLE_LINK5"/>
      <w:proofErr w:type="spellStart"/>
      <w:r w:rsidRPr="00991A8B">
        <w:rPr>
          <w:rFonts w:eastAsia="Calibri" w:cs="Times New Roman"/>
          <w:b/>
          <w:color w:val="2E74B5" w:themeColor="accent1" w:themeShade="BF"/>
          <w:sz w:val="44"/>
          <w:szCs w:val="44"/>
        </w:rPr>
        <w:t>Tilleggs</w:t>
      </w:r>
      <w:r w:rsidR="007909F2" w:rsidRPr="00991A8B">
        <w:rPr>
          <w:rFonts w:eastAsia="Calibri" w:cs="Times New Roman"/>
          <w:b/>
          <w:color w:val="2E74B5" w:themeColor="accent1" w:themeShade="BF"/>
          <w:sz w:val="44"/>
          <w:szCs w:val="44"/>
        </w:rPr>
        <w:t>ernæring</w:t>
      </w:r>
      <w:proofErr w:type="spellEnd"/>
      <w:r w:rsidR="00723A56" w:rsidRPr="00991A8B">
        <w:rPr>
          <w:rFonts w:eastAsia="Calibri" w:cs="Times New Roman"/>
          <w:b/>
          <w:color w:val="2E74B5" w:themeColor="accent1" w:themeShade="BF"/>
          <w:sz w:val="44"/>
          <w:szCs w:val="44"/>
        </w:rPr>
        <w:t xml:space="preserve"> til friske nyfødte </w:t>
      </w:r>
      <w:bookmarkEnd w:id="0"/>
      <w:bookmarkEnd w:id="1"/>
      <w:bookmarkEnd w:id="2"/>
      <w:r w:rsidR="00723A56" w:rsidRPr="00991A8B">
        <w:rPr>
          <w:rFonts w:eastAsia="Calibri" w:cs="Times New Roman"/>
          <w:b/>
          <w:color w:val="2E74B5" w:themeColor="accent1" w:themeShade="BF"/>
          <w:sz w:val="44"/>
          <w:szCs w:val="44"/>
        </w:rPr>
        <w:t>kan:</w:t>
      </w:r>
    </w:p>
    <w:p w14:paraId="71CA186A" w14:textId="77777777" w:rsidR="00320D25" w:rsidRPr="00723A56" w:rsidRDefault="00320D25" w:rsidP="00991A8B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</w:p>
    <w:p w14:paraId="2EE4AB9D" w14:textId="77777777" w:rsidR="00723A56" w:rsidRPr="00723A56" w:rsidRDefault="00723A56" w:rsidP="00723A56">
      <w:pPr>
        <w:numPr>
          <w:ilvl w:val="0"/>
          <w:numId w:val="14"/>
        </w:numPr>
        <w:spacing w:after="200" w:line="276" w:lineRule="auto"/>
        <w:contextualSpacing/>
        <w:rPr>
          <w:rFonts w:eastAsia="Calibri" w:cs="Times New Roman"/>
          <w:b/>
          <w:sz w:val="24"/>
          <w:szCs w:val="24"/>
        </w:rPr>
      </w:pPr>
      <w:r w:rsidRPr="00723A56">
        <w:rPr>
          <w:rFonts w:eastAsia="Calibri" w:cs="Times New Roman"/>
          <w:b/>
          <w:sz w:val="24"/>
          <w:szCs w:val="24"/>
        </w:rPr>
        <w:t>Forstyrre etableringen av amming</w:t>
      </w:r>
    </w:p>
    <w:p w14:paraId="15986C19" w14:textId="77317870" w:rsidR="00723A56" w:rsidRPr="00723A56" w:rsidRDefault="00723A56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</w:rPr>
      </w:pPr>
      <w:r w:rsidRPr="00723A56">
        <w:rPr>
          <w:rFonts w:eastAsia="Calibri" w:cs="Times New Roman"/>
          <w:sz w:val="24"/>
          <w:szCs w:val="24"/>
        </w:rPr>
        <w:t>Barnet blir ofte</w:t>
      </w:r>
      <w:r w:rsidR="00941DC3">
        <w:rPr>
          <w:rFonts w:eastAsia="Calibri" w:cs="Times New Roman"/>
          <w:sz w:val="24"/>
          <w:szCs w:val="24"/>
        </w:rPr>
        <w:t xml:space="preserve"> mindre interessert i brystet. T</w:t>
      </w:r>
      <w:r w:rsidRPr="00723A56">
        <w:rPr>
          <w:rFonts w:eastAsia="Calibri" w:cs="Times New Roman"/>
          <w:sz w:val="24"/>
          <w:szCs w:val="24"/>
        </w:rPr>
        <w:t>illegg</w:t>
      </w:r>
      <w:r w:rsidR="00941DC3">
        <w:rPr>
          <w:rFonts w:eastAsia="Calibri" w:cs="Times New Roman"/>
          <w:sz w:val="24"/>
          <w:szCs w:val="24"/>
        </w:rPr>
        <w:t>sernæring</w:t>
      </w:r>
      <w:r w:rsidRPr="00723A56">
        <w:rPr>
          <w:rFonts w:eastAsia="Calibri" w:cs="Times New Roman"/>
          <w:sz w:val="24"/>
          <w:szCs w:val="24"/>
        </w:rPr>
        <w:t xml:space="preserve"> gir metthetsfølelse</w:t>
      </w:r>
      <w:r w:rsidR="00320D25">
        <w:rPr>
          <w:rFonts w:eastAsia="Calibri" w:cs="Times New Roman"/>
          <w:sz w:val="24"/>
          <w:szCs w:val="24"/>
        </w:rPr>
        <w:t>,</w:t>
      </w:r>
      <w:r w:rsidRPr="00723A56">
        <w:rPr>
          <w:rFonts w:eastAsia="Calibri" w:cs="Times New Roman"/>
          <w:sz w:val="24"/>
          <w:szCs w:val="24"/>
        </w:rPr>
        <w:t xml:space="preserve"> og barnet vil </w:t>
      </w:r>
      <w:r w:rsidR="00941DC3">
        <w:rPr>
          <w:rFonts w:eastAsia="Calibri" w:cs="Times New Roman"/>
          <w:sz w:val="24"/>
          <w:szCs w:val="24"/>
        </w:rPr>
        <w:t xml:space="preserve">dermed </w:t>
      </w:r>
      <w:r w:rsidRPr="00723A56">
        <w:rPr>
          <w:rFonts w:eastAsia="Calibri" w:cs="Times New Roman"/>
          <w:sz w:val="24"/>
          <w:szCs w:val="24"/>
        </w:rPr>
        <w:t xml:space="preserve">sjeldnere til </w:t>
      </w:r>
      <w:r w:rsidRPr="007909F2">
        <w:rPr>
          <w:rFonts w:eastAsia="Calibri" w:cs="Times New Roman"/>
          <w:sz w:val="24"/>
          <w:szCs w:val="24"/>
        </w:rPr>
        <w:t>brystet</w:t>
      </w:r>
      <w:r w:rsidRPr="00723A56">
        <w:rPr>
          <w:rFonts w:eastAsia="Calibri" w:cs="Times New Roman"/>
          <w:sz w:val="24"/>
          <w:szCs w:val="24"/>
        </w:rPr>
        <w:t>. Sjeldnere stimulering gjør at det tar lengre tid før mor får nok melk.</w:t>
      </w:r>
    </w:p>
    <w:p w14:paraId="3369BB29" w14:textId="77777777" w:rsidR="00723A56" w:rsidRPr="00723A56" w:rsidRDefault="00723A56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</w:rPr>
      </w:pPr>
    </w:p>
    <w:p w14:paraId="7A3DD813" w14:textId="77777777" w:rsidR="00723A56" w:rsidRPr="00723A56" w:rsidRDefault="00723A56" w:rsidP="00723A56">
      <w:pPr>
        <w:numPr>
          <w:ilvl w:val="0"/>
          <w:numId w:val="14"/>
        </w:numPr>
        <w:spacing w:after="200" w:line="276" w:lineRule="auto"/>
        <w:contextualSpacing/>
        <w:rPr>
          <w:rFonts w:eastAsia="Calibri" w:cs="Times New Roman"/>
          <w:sz w:val="24"/>
          <w:szCs w:val="24"/>
        </w:rPr>
      </w:pPr>
      <w:r w:rsidRPr="00723A56">
        <w:rPr>
          <w:rFonts w:eastAsia="Calibri" w:cs="Times New Roman"/>
          <w:b/>
          <w:sz w:val="24"/>
          <w:szCs w:val="24"/>
        </w:rPr>
        <w:t>Føre til mer brystspreng</w:t>
      </w:r>
    </w:p>
    <w:p w14:paraId="31975C58" w14:textId="2E9A6C44" w:rsidR="00723A56" w:rsidRPr="00723A56" w:rsidRDefault="00941DC3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Fordi barnet dier sjeldnere, kan mor oppleve </w:t>
      </w:r>
      <w:r w:rsidR="00320D25">
        <w:rPr>
          <w:rFonts w:eastAsia="Calibri" w:cs="Times New Roman"/>
          <w:sz w:val="24"/>
          <w:szCs w:val="24"/>
        </w:rPr>
        <w:t xml:space="preserve">mer </w:t>
      </w:r>
      <w:r>
        <w:rPr>
          <w:rFonts w:eastAsia="Calibri" w:cs="Times New Roman"/>
          <w:sz w:val="24"/>
          <w:szCs w:val="24"/>
        </w:rPr>
        <w:t>brystspreng.</w:t>
      </w:r>
      <w:r w:rsidR="00723A56" w:rsidRPr="00723A56">
        <w:rPr>
          <w:rFonts w:eastAsia="Calibri" w:cs="Times New Roman"/>
          <w:sz w:val="24"/>
          <w:szCs w:val="24"/>
        </w:rPr>
        <w:t xml:space="preserve"> Hyppig amming kan forebygge brystspreng.</w:t>
      </w:r>
    </w:p>
    <w:p w14:paraId="16BE7729" w14:textId="77777777" w:rsidR="00723A56" w:rsidRPr="00723A56" w:rsidRDefault="00723A56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</w:rPr>
      </w:pPr>
    </w:p>
    <w:p w14:paraId="23EE158C" w14:textId="77777777" w:rsidR="00723A56" w:rsidRPr="00723A56" w:rsidRDefault="00723A56" w:rsidP="00723A56">
      <w:pPr>
        <w:numPr>
          <w:ilvl w:val="0"/>
          <w:numId w:val="14"/>
        </w:numPr>
        <w:spacing w:after="200" w:line="276" w:lineRule="auto"/>
        <w:contextualSpacing/>
        <w:rPr>
          <w:rFonts w:eastAsia="Calibri" w:cs="Times New Roman"/>
          <w:b/>
          <w:sz w:val="24"/>
          <w:szCs w:val="24"/>
        </w:rPr>
      </w:pPr>
      <w:r w:rsidRPr="00723A56">
        <w:rPr>
          <w:rFonts w:eastAsia="Calibri" w:cs="Times New Roman"/>
          <w:b/>
          <w:sz w:val="24"/>
          <w:szCs w:val="24"/>
        </w:rPr>
        <w:t>Forstyrre den naturlige tarmfloraen</w:t>
      </w:r>
    </w:p>
    <w:p w14:paraId="7FBD516E" w14:textId="440BC939" w:rsidR="00723A56" w:rsidRDefault="00723A56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</w:rPr>
      </w:pPr>
      <w:r w:rsidRPr="00723A56">
        <w:rPr>
          <w:rFonts w:eastAsia="Calibri" w:cs="Times New Roman"/>
          <w:sz w:val="24"/>
          <w:szCs w:val="24"/>
        </w:rPr>
        <w:t>Forskning viser at</w:t>
      </w:r>
      <w:r w:rsidR="00941DC3">
        <w:rPr>
          <w:rFonts w:eastAsia="Calibri" w:cs="Times New Roman"/>
          <w:sz w:val="24"/>
          <w:szCs w:val="24"/>
        </w:rPr>
        <w:t xml:space="preserve"> hvis barnet får</w:t>
      </w:r>
      <w:r w:rsidRPr="00723A56">
        <w:rPr>
          <w:rFonts w:eastAsia="Calibri" w:cs="Times New Roman"/>
          <w:sz w:val="24"/>
          <w:szCs w:val="24"/>
        </w:rPr>
        <w:t xml:space="preserve"> </w:t>
      </w:r>
      <w:r w:rsidR="007909F2" w:rsidRPr="00723A56">
        <w:rPr>
          <w:rFonts w:eastAsia="Calibri" w:cs="Times New Roman"/>
          <w:sz w:val="24"/>
          <w:szCs w:val="24"/>
        </w:rPr>
        <w:t>tillegg</w:t>
      </w:r>
      <w:r w:rsidR="007909F2">
        <w:rPr>
          <w:rFonts w:eastAsia="Calibri" w:cs="Times New Roman"/>
          <w:sz w:val="24"/>
          <w:szCs w:val="24"/>
        </w:rPr>
        <w:t xml:space="preserve"> </w:t>
      </w:r>
      <w:r w:rsidR="007909F2" w:rsidRPr="00723A56">
        <w:rPr>
          <w:rFonts w:eastAsia="Calibri" w:cs="Times New Roman"/>
          <w:sz w:val="24"/>
          <w:szCs w:val="24"/>
        </w:rPr>
        <w:t>(vann</w:t>
      </w:r>
      <w:r w:rsidRPr="00723A56">
        <w:rPr>
          <w:rFonts w:eastAsia="Calibri" w:cs="Times New Roman"/>
          <w:sz w:val="24"/>
          <w:szCs w:val="24"/>
        </w:rPr>
        <w:t>, sukkervann, morsmelkerstatning)</w:t>
      </w:r>
      <w:r w:rsidR="00320D25">
        <w:rPr>
          <w:rFonts w:eastAsia="Calibri" w:cs="Times New Roman"/>
          <w:sz w:val="24"/>
          <w:szCs w:val="24"/>
        </w:rPr>
        <w:t>,</w:t>
      </w:r>
      <w:r w:rsidRPr="00723A56">
        <w:rPr>
          <w:rFonts w:eastAsia="Calibri" w:cs="Times New Roman"/>
          <w:sz w:val="24"/>
          <w:szCs w:val="24"/>
        </w:rPr>
        <w:t xml:space="preserve"> forstyrrer </w:t>
      </w:r>
      <w:r w:rsidR="00941DC3">
        <w:rPr>
          <w:rFonts w:eastAsia="Calibri" w:cs="Times New Roman"/>
          <w:sz w:val="24"/>
          <w:szCs w:val="24"/>
        </w:rPr>
        <w:t xml:space="preserve">dette </w:t>
      </w:r>
      <w:r w:rsidRPr="00723A56">
        <w:rPr>
          <w:rFonts w:eastAsia="Calibri" w:cs="Times New Roman"/>
          <w:sz w:val="24"/>
          <w:szCs w:val="24"/>
        </w:rPr>
        <w:t>den naturlige tarmfloraen</w:t>
      </w:r>
      <w:r w:rsidR="00320D25">
        <w:rPr>
          <w:rFonts w:eastAsia="Calibri" w:cs="Times New Roman"/>
          <w:sz w:val="24"/>
          <w:szCs w:val="24"/>
        </w:rPr>
        <w:t xml:space="preserve"> hos barnet</w:t>
      </w:r>
      <w:r w:rsidRPr="00723A56">
        <w:rPr>
          <w:rFonts w:eastAsia="Calibri" w:cs="Times New Roman"/>
          <w:sz w:val="24"/>
          <w:szCs w:val="24"/>
        </w:rPr>
        <w:t xml:space="preserve"> og gjør tarmen mer gjennomtr</w:t>
      </w:r>
      <w:r w:rsidR="00941DC3">
        <w:rPr>
          <w:rFonts w:eastAsia="Calibri" w:cs="Times New Roman"/>
          <w:sz w:val="24"/>
          <w:szCs w:val="24"/>
        </w:rPr>
        <w:t>engelig for skadelige bakterier.</w:t>
      </w:r>
      <w:r w:rsidRPr="00723A56">
        <w:rPr>
          <w:rFonts w:eastAsia="Calibri" w:cs="Times New Roman"/>
          <w:sz w:val="24"/>
          <w:szCs w:val="24"/>
        </w:rPr>
        <w:t xml:space="preserve"> Dette kan føre til økt hyppighet av diare.</w:t>
      </w:r>
    </w:p>
    <w:p w14:paraId="4D7DE514" w14:textId="77777777" w:rsidR="00320D25" w:rsidRPr="00723A56" w:rsidRDefault="00320D25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</w:rPr>
      </w:pPr>
    </w:p>
    <w:p w14:paraId="042FD263" w14:textId="77777777" w:rsidR="00320D25" w:rsidRDefault="00320D25" w:rsidP="00320D25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Føre til kortere ammeperiode</w:t>
      </w:r>
    </w:p>
    <w:p w14:paraId="39A6C26F" w14:textId="77777777" w:rsidR="00320D25" w:rsidRDefault="00320D25" w:rsidP="00320D2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Studier har vist at bruk av morsmelkerstatning til friske, fullbårne barn henger sammen med tidlig avslutning av amming.</w:t>
      </w:r>
    </w:p>
    <w:p w14:paraId="1CE9E44C" w14:textId="77777777" w:rsidR="00723A56" w:rsidRPr="00723A56" w:rsidRDefault="00723A56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</w:rPr>
      </w:pPr>
    </w:p>
    <w:p w14:paraId="53E7EA7C" w14:textId="61D55943" w:rsidR="00723A56" w:rsidRDefault="00723A56" w:rsidP="00723A56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723A56">
        <w:rPr>
          <w:rFonts w:eastAsia="Calibri" w:cs="Times New Roman"/>
          <w:sz w:val="24"/>
          <w:szCs w:val="24"/>
        </w:rPr>
        <w:t>Friske, nyfødte barn trenger ikke tillegg. Det er ingen studier som viser at barnet har behov for mer væske enn den beskjedne mengde moren leverer de første levedøgn</w:t>
      </w:r>
      <w:r w:rsidR="00941DC3">
        <w:rPr>
          <w:rFonts w:eastAsia="Calibri" w:cs="Times New Roman"/>
          <w:sz w:val="24"/>
          <w:szCs w:val="24"/>
        </w:rPr>
        <w:t>ene</w:t>
      </w:r>
      <w:r w:rsidRPr="00723A56">
        <w:rPr>
          <w:rFonts w:eastAsia="Calibri" w:cs="Times New Roman"/>
          <w:sz w:val="24"/>
          <w:szCs w:val="24"/>
        </w:rPr>
        <w:t xml:space="preserve">. </w:t>
      </w:r>
      <w:r w:rsidRPr="00723A56">
        <w:rPr>
          <w:rFonts w:eastAsia="Calibri" w:cs="Times New Roman"/>
          <w:b/>
          <w:sz w:val="24"/>
          <w:szCs w:val="24"/>
        </w:rPr>
        <w:t xml:space="preserve">Det er imidlertid svært viktig at barnet får suge på brystet så ofte og så lenge det selv ønsker. </w:t>
      </w:r>
      <w:r w:rsidRPr="00723A56">
        <w:rPr>
          <w:rFonts w:eastAsia="Calibri" w:cs="Times New Roman"/>
          <w:sz w:val="24"/>
          <w:szCs w:val="24"/>
        </w:rPr>
        <w:t>Dersom ba</w:t>
      </w:r>
      <w:r w:rsidR="00941DC3">
        <w:rPr>
          <w:rFonts w:eastAsia="Calibri" w:cs="Times New Roman"/>
          <w:sz w:val="24"/>
          <w:szCs w:val="24"/>
        </w:rPr>
        <w:t>rnet er svært urolig og skriker mye, skyldes det ofte andre ting</w:t>
      </w:r>
      <w:r w:rsidRPr="00723A56">
        <w:rPr>
          <w:rFonts w:eastAsia="Calibri" w:cs="Times New Roman"/>
          <w:sz w:val="24"/>
          <w:szCs w:val="24"/>
        </w:rPr>
        <w:t xml:space="preserve"> enn sult, </w:t>
      </w:r>
      <w:r w:rsidR="00941DC3">
        <w:rPr>
          <w:rFonts w:eastAsia="Calibri" w:cs="Times New Roman"/>
          <w:sz w:val="24"/>
          <w:szCs w:val="24"/>
        </w:rPr>
        <w:t>så som for eksempel</w:t>
      </w:r>
      <w:r w:rsidRPr="00723A56">
        <w:rPr>
          <w:rFonts w:eastAsia="Calibri" w:cs="Times New Roman"/>
          <w:sz w:val="24"/>
          <w:szCs w:val="24"/>
        </w:rPr>
        <w:t xml:space="preserve"> kvalme, luftsmerter eller behov for kroppskontakt/nærhet.</w:t>
      </w:r>
    </w:p>
    <w:p w14:paraId="15A82794" w14:textId="77777777" w:rsidR="00723A56" w:rsidRDefault="00723A56" w:rsidP="00723A56">
      <w:pPr>
        <w:spacing w:after="200" w:line="276" w:lineRule="auto"/>
        <w:jc w:val="center"/>
        <w:rPr>
          <w:rFonts w:eastAsia="Calibri" w:cs="Times New Roman"/>
          <w:sz w:val="24"/>
          <w:szCs w:val="24"/>
        </w:rPr>
      </w:pPr>
    </w:p>
    <w:p w14:paraId="25425252" w14:textId="77777777" w:rsidR="007909F2" w:rsidRDefault="007909F2" w:rsidP="00723A56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</w:p>
    <w:p w14:paraId="29CE216D" w14:textId="77777777" w:rsidR="00991A8B" w:rsidRDefault="00991A8B" w:rsidP="007909F2">
      <w:pPr>
        <w:spacing w:after="200" w:line="276" w:lineRule="auto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</w:p>
    <w:p w14:paraId="6F03215E" w14:textId="463D440F" w:rsidR="00723A56" w:rsidRDefault="00787DDF" w:rsidP="00914CDC">
      <w:pPr>
        <w:spacing w:after="200" w:line="276" w:lineRule="auto"/>
        <w:ind w:left="5664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>
        <w:rPr>
          <w:rFonts w:ascii="Calibri" w:eastAsia="Calibri" w:hAnsi="Calibri" w:cs="Times New Roman"/>
          <w:color w:val="000000"/>
          <w:spacing w:val="-2"/>
          <w:sz w:val="20"/>
          <w:szCs w:val="20"/>
        </w:rPr>
        <w:t xml:space="preserve">Kvinneklinikken SUS, </w:t>
      </w:r>
      <w:r w:rsidR="00914CDC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desember 2019</w:t>
      </w:r>
      <w:r w:rsidR="007909F2">
        <w:rPr>
          <w:rFonts w:ascii="Calibri" w:eastAsia="Calibri" w:hAnsi="Calibri" w:cs="Times New Roman"/>
          <w:color w:val="000000"/>
          <w:spacing w:val="-2"/>
          <w:sz w:val="20"/>
          <w:szCs w:val="20"/>
        </w:rPr>
        <w:br/>
      </w:r>
      <w:bookmarkStart w:id="3" w:name="_GoBack"/>
      <w:bookmarkEnd w:id="3"/>
      <w:r w:rsidR="00914CDC">
        <w:fldChar w:fldCharType="begin"/>
      </w:r>
      <w:r w:rsidR="00914CDC">
        <w:instrText xml:space="preserve"> HYPERLINK "http://www.sus.no/kvinneklinikken" </w:instrText>
      </w:r>
      <w:r w:rsidR="00914CDC">
        <w:fldChar w:fldCharType="separate"/>
      </w:r>
      <w:r w:rsidR="007909F2" w:rsidRPr="007D336F">
        <w:rPr>
          <w:rStyle w:val="Hyperkobling"/>
          <w:rFonts w:ascii="Calibri" w:eastAsia="Calibri" w:hAnsi="Calibri" w:cs="Times New Roman"/>
          <w:spacing w:val="-2"/>
          <w:sz w:val="20"/>
          <w:szCs w:val="20"/>
        </w:rPr>
        <w:t>www.sus.no/kvinneklinikken</w:t>
      </w:r>
      <w:r w:rsidR="00914CDC">
        <w:rPr>
          <w:rStyle w:val="Hyperkobling"/>
          <w:rFonts w:ascii="Calibri" w:eastAsia="Calibri" w:hAnsi="Calibri" w:cs="Times New Roman"/>
          <w:spacing w:val="-2"/>
          <w:sz w:val="20"/>
          <w:szCs w:val="20"/>
        </w:rPr>
        <w:fldChar w:fldCharType="end"/>
      </w:r>
    </w:p>
    <w:p w14:paraId="26B0461C" w14:textId="77777777" w:rsidR="007909F2" w:rsidRDefault="007909F2" w:rsidP="00723A56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</w:p>
    <w:p w14:paraId="2FD25DB9" w14:textId="253A78AE" w:rsidR="007909F2" w:rsidRPr="007909F2" w:rsidRDefault="007909F2" w:rsidP="007909F2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sectPr w:rsidR="007909F2" w:rsidRPr="007909F2" w:rsidSect="00EA4B4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0F0"/>
    <w:multiLevelType w:val="hybridMultilevel"/>
    <w:tmpl w:val="35BC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20D25"/>
    <w:rsid w:val="0036003A"/>
    <w:rsid w:val="00362D54"/>
    <w:rsid w:val="003A73FE"/>
    <w:rsid w:val="003C2C15"/>
    <w:rsid w:val="003D3A30"/>
    <w:rsid w:val="00425365"/>
    <w:rsid w:val="004254B9"/>
    <w:rsid w:val="00441676"/>
    <w:rsid w:val="004424B8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23A56"/>
    <w:rsid w:val="00731960"/>
    <w:rsid w:val="00740BED"/>
    <w:rsid w:val="0076281E"/>
    <w:rsid w:val="00787DDF"/>
    <w:rsid w:val="007909F2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CDC"/>
    <w:rsid w:val="00914D5D"/>
    <w:rsid w:val="00941DC3"/>
    <w:rsid w:val="00946D8F"/>
    <w:rsid w:val="00974E06"/>
    <w:rsid w:val="0098171F"/>
    <w:rsid w:val="00985474"/>
    <w:rsid w:val="009864D7"/>
    <w:rsid w:val="00991808"/>
    <w:rsid w:val="00991A8B"/>
    <w:rsid w:val="009D37B0"/>
    <w:rsid w:val="009E14E9"/>
    <w:rsid w:val="009E7BEF"/>
    <w:rsid w:val="00A00D97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1C8AE2"/>
  <w15:docId w15:val="{EBD8681A-B50D-49D0-90E4-F5F6C69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4F83-253F-496E-A18D-A2D03E61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Omdal, Ingvild Liaset</cp:lastModifiedBy>
  <cp:revision>10</cp:revision>
  <cp:lastPrinted>2014-11-06T14:37:00Z</cp:lastPrinted>
  <dcterms:created xsi:type="dcterms:W3CDTF">2015-01-02T10:28:00Z</dcterms:created>
  <dcterms:modified xsi:type="dcterms:W3CDTF">2019-12-12T11:04:00Z</dcterms:modified>
</cp:coreProperties>
</file>