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CFA7C" w14:textId="77777777" w:rsidR="005033A8" w:rsidRDefault="005033A8" w:rsidP="007A16A1">
      <w:pPr>
        <w:rPr>
          <w:b/>
          <w:color w:val="2E74B5" w:themeColor="accent1" w:themeShade="BF"/>
          <w:sz w:val="32"/>
          <w:szCs w:val="32"/>
        </w:rPr>
      </w:pPr>
    </w:p>
    <w:p w14:paraId="36439CA4" w14:textId="77777777" w:rsidR="008D28F3" w:rsidRDefault="008D28F3" w:rsidP="000E64F2">
      <w:pPr>
        <w:rPr>
          <w:sz w:val="24"/>
          <w:szCs w:val="24"/>
        </w:rPr>
      </w:pPr>
    </w:p>
    <w:p w14:paraId="23EE7100" w14:textId="110AAFC9" w:rsidR="007A16A1" w:rsidRDefault="007A16A1" w:rsidP="007A16A1">
      <w:pPr>
        <w:jc w:val="right"/>
        <w:rPr>
          <w:rFonts w:ascii="Arial" w:hAnsi="Arial" w:cs="Arial"/>
          <w:color w:val="222222"/>
          <w:rtl/>
        </w:rPr>
      </w:pPr>
      <w:r>
        <w:rPr>
          <w:rFonts w:ascii="Arial" w:hAnsi="Arial" w:cs="Arial" w:hint="cs"/>
          <w:b/>
          <w:bCs/>
          <w:color w:val="222222"/>
          <w:sz w:val="28"/>
          <w:szCs w:val="28"/>
          <w:rtl/>
        </w:rPr>
        <w:t>معلومات المريض</w:t>
      </w:r>
      <w:r>
        <w:rPr>
          <w:rFonts w:ascii="Arial" w:hAnsi="Arial" w:cs="Arial" w:hint="cs"/>
          <w:b/>
          <w:bCs/>
          <w:color w:val="222222"/>
          <w:sz w:val="28"/>
          <w:szCs w:val="28"/>
          <w:rtl/>
        </w:rPr>
        <w:br/>
        <w:t>إنهاء الحمل</w:t>
      </w:r>
      <w:r>
        <w:rPr>
          <w:rFonts w:ascii="Arial" w:hAnsi="Arial" w:cs="Arial" w:hint="cs"/>
          <w:b/>
          <w:bCs/>
          <w:color w:val="222222"/>
          <w:sz w:val="28"/>
          <w:szCs w:val="28"/>
          <w:rtl/>
        </w:rPr>
        <w:br/>
        <w:t>الإنهاء الطبي قبل الا</w:t>
      </w:r>
      <w:r w:rsidRPr="00366E7B">
        <w:rPr>
          <w:rFonts w:ascii="Arial" w:hAnsi="Arial" w:cs="Arial" w:hint="cs"/>
          <w:b/>
          <w:bCs/>
          <w:color w:val="222222"/>
          <w:sz w:val="28"/>
          <w:szCs w:val="28"/>
          <w:rtl/>
        </w:rPr>
        <w:t xml:space="preserve">سبوع </w:t>
      </w:r>
      <w:r>
        <w:rPr>
          <w:rFonts w:ascii="Arial" w:hAnsi="Arial" w:cs="Arial" w:hint="cs"/>
          <w:b/>
          <w:bCs/>
          <w:color w:val="222222"/>
          <w:sz w:val="28"/>
          <w:szCs w:val="28"/>
          <w:rtl/>
        </w:rPr>
        <w:t>التاسع</w:t>
      </w:r>
      <w:r>
        <w:rPr>
          <w:rFonts w:ascii="Arial" w:hAnsi="Arial" w:cs="Arial" w:hint="cs"/>
          <w:color w:val="222222"/>
          <w:rtl/>
        </w:rPr>
        <w:br/>
      </w:r>
      <w:r>
        <w:rPr>
          <w:rFonts w:ascii="Arial" w:hAnsi="Arial" w:cs="Arial" w:hint="cs"/>
          <w:color w:val="222222"/>
          <w:rtl/>
        </w:rPr>
        <w:br/>
      </w:r>
      <w:r>
        <w:rPr>
          <w:rFonts w:ascii="Arial" w:hAnsi="Arial" w:cs="Arial" w:hint="cs"/>
          <w:color w:val="222222"/>
          <w:rtl/>
        </w:rPr>
        <w:br/>
        <w:t>لقد تلقيت قرص يسمى (ميفيغين) والتي سوف تشرع في الإجهاض الطبي. قد تواجهين بعض النزيف وآلام طفيفة في المعدة خلال الأيام القليلة المقبلة. إذا تقيائتي القرص في غضون ساعتين، يجب أن تحصلي على قرص جديد. إذا كنت تواجهين الغثيان يمكن أن تحصلي على وصفة  (مضادات القيء).</w:t>
      </w:r>
      <w:r>
        <w:rPr>
          <w:rFonts w:ascii="Arial" w:hAnsi="Arial" w:cs="Arial" w:hint="cs"/>
          <w:color w:val="222222"/>
          <w:rtl/>
        </w:rPr>
        <w:br/>
        <w:t>• مارسي حياتك بشكل طبيعي قدر الامكان. يمكنك الذهاب للعمل</w:t>
      </w:r>
      <w:r>
        <w:rPr>
          <w:rFonts w:ascii="Arial" w:hAnsi="Arial" w:cs="Arial" w:hint="cs"/>
          <w:color w:val="222222"/>
          <w:rtl/>
        </w:rPr>
        <w:br/>
        <w:t>• إذا كنت تحتاج إلى دواء لتخفيف الآلام يمكنك أن تأخذي ايبوبروفين / الباراسيتامول / نابروكسين</w:t>
      </w:r>
      <w:r>
        <w:rPr>
          <w:rFonts w:ascii="Arial" w:hAnsi="Arial" w:cs="Arial" w:hint="cs"/>
          <w:color w:val="222222"/>
          <w:rtl/>
        </w:rPr>
        <w:br/>
        <w:t>• استخدامي الفوط الصحية، وليس سدادات قطنية، للنزيف</w:t>
      </w:r>
    </w:p>
    <w:p w14:paraId="62067B39" w14:textId="77777777" w:rsidR="007A16A1" w:rsidRDefault="007A16A1" w:rsidP="007A16A1">
      <w:pPr>
        <w:jc w:val="right"/>
        <w:rPr>
          <w:rFonts w:ascii="Arial" w:hAnsi="Arial" w:cs="Arial"/>
          <w:color w:val="222222"/>
        </w:rPr>
      </w:pPr>
    </w:p>
    <w:p w14:paraId="6392E9CA" w14:textId="77777777" w:rsidR="007A16A1" w:rsidRDefault="007A16A1" w:rsidP="007A16A1">
      <w:pPr>
        <w:jc w:val="right"/>
        <w:rPr>
          <w:rFonts w:ascii="Arial" w:hAnsi="Arial" w:cs="Arial"/>
          <w:color w:val="222222"/>
          <w:rtl/>
        </w:rPr>
      </w:pPr>
    </w:p>
    <w:p w14:paraId="161FDAB4" w14:textId="5F15E994" w:rsidR="007A16A1" w:rsidRDefault="007A16A1" w:rsidP="007A16A1">
      <w:pPr>
        <w:jc w:val="right"/>
        <w:rPr>
          <w:rFonts w:ascii="Arial" w:hAnsi="Arial" w:cs="Arial"/>
          <w:color w:val="222222"/>
        </w:rPr>
      </w:pPr>
      <w:r w:rsidRPr="008A418A">
        <w:rPr>
          <w:rFonts w:ascii="Arial" w:hAnsi="Arial" w:cs="Arial" w:hint="cs"/>
          <w:b/>
          <w:bCs/>
          <w:color w:val="222222"/>
          <w:rtl/>
        </w:rPr>
        <w:t>للعلاج الحضور ليوم واحد فقط الى قسم النسائية</w:t>
      </w:r>
    </w:p>
    <w:p w14:paraId="1FA6F85E" w14:textId="77777777" w:rsidR="007A16A1" w:rsidRDefault="007A16A1" w:rsidP="007A16A1">
      <w:pPr>
        <w:jc w:val="right"/>
        <w:rPr>
          <w:rFonts w:ascii="Arial" w:hAnsi="Arial" w:cs="Arial"/>
          <w:color w:val="222222"/>
          <w:rtl/>
        </w:rPr>
      </w:pPr>
    </w:p>
    <w:p w14:paraId="62927BBA" w14:textId="77777777" w:rsidR="007A16A1" w:rsidRDefault="007A16A1" w:rsidP="007A16A1">
      <w:pPr>
        <w:jc w:val="right"/>
        <w:rPr>
          <w:rFonts w:ascii="Arial" w:hAnsi="Arial" w:cs="Arial"/>
          <w:color w:val="222222"/>
        </w:rPr>
      </w:pPr>
      <w:r>
        <w:rPr>
          <w:rFonts w:ascii="Arial" w:hAnsi="Arial" w:cs="Arial"/>
          <w:color w:val="222222"/>
        </w:rPr>
        <w:t>Østbygget</w:t>
      </w:r>
    </w:p>
    <w:p w14:paraId="28A18914" w14:textId="77777777" w:rsidR="007A16A1" w:rsidRDefault="007A16A1" w:rsidP="007A16A1">
      <w:pPr>
        <w:jc w:val="right"/>
        <w:rPr>
          <w:rFonts w:ascii="Arial" w:hAnsi="Arial" w:cs="Arial"/>
          <w:color w:val="222222"/>
        </w:rPr>
      </w:pPr>
      <w:r>
        <w:rPr>
          <w:rFonts w:ascii="Arial" w:hAnsi="Arial" w:cs="Arial"/>
          <w:color w:val="222222"/>
        </w:rPr>
        <w:t>4AC</w:t>
      </w:r>
    </w:p>
    <w:p w14:paraId="58149D6E" w14:textId="77777777" w:rsidR="007A16A1" w:rsidRDefault="007A16A1" w:rsidP="007A16A1">
      <w:pPr>
        <w:jc w:val="right"/>
        <w:rPr>
          <w:rFonts w:ascii="Arial" w:hAnsi="Arial" w:cs="Arial"/>
          <w:color w:val="222222"/>
          <w:rtl/>
        </w:rPr>
      </w:pPr>
      <w:r>
        <w:rPr>
          <w:rFonts w:ascii="Arial" w:hAnsi="Arial" w:cs="Arial" w:hint="cs"/>
          <w:color w:val="222222"/>
          <w:rtl/>
        </w:rPr>
        <w:t>________</w:t>
      </w:r>
      <w:bookmarkStart w:id="0" w:name="_GoBack"/>
      <w:bookmarkEnd w:id="0"/>
      <w:r>
        <w:rPr>
          <w:rFonts w:ascii="Arial" w:hAnsi="Arial" w:cs="Arial" w:hint="cs"/>
          <w:color w:val="222222"/>
          <w:rtl/>
        </w:rPr>
        <w:t>_________</w:t>
      </w:r>
      <w:r>
        <w:rPr>
          <w:rFonts w:ascii="Arial" w:hAnsi="Arial" w:cs="Arial" w:hint="cs"/>
          <w:color w:val="222222"/>
          <w:rtl/>
        </w:rPr>
        <w:br/>
      </w:r>
      <w:r>
        <w:rPr>
          <w:rFonts w:ascii="Arial" w:hAnsi="Arial" w:cs="Arial" w:hint="cs"/>
          <w:color w:val="222222"/>
          <w:rtl/>
        </w:rPr>
        <w:br/>
        <w:t>• يجب تناول وجبة الفطور قبل أن تأتي إلى المستشفى</w:t>
      </w:r>
      <w:r>
        <w:rPr>
          <w:rFonts w:ascii="Arial" w:hAnsi="Arial" w:cs="Arial" w:hint="cs"/>
          <w:color w:val="222222"/>
          <w:rtl/>
        </w:rPr>
        <w:br/>
        <w:t xml:space="preserve">• ستستلمي اقراص الدواء في جناح النسائية والتي سيتم ادراجها في المهبل. </w:t>
      </w:r>
      <w:r>
        <w:rPr>
          <w:rFonts w:ascii="Arial" w:hAnsi="Arial" w:cs="Arial" w:hint="cs"/>
          <w:color w:val="222222"/>
          <w:rtl/>
        </w:rPr>
        <w:br/>
        <w:t>• يمكن ان تتوقعي حصول الاجهاض خلال مدة تتراوح بين الساعه الى الست ساعات.</w:t>
      </w:r>
      <w:r>
        <w:rPr>
          <w:rFonts w:ascii="Arial" w:hAnsi="Arial" w:cs="Arial" w:hint="cs"/>
          <w:color w:val="222222"/>
          <w:rtl/>
        </w:rPr>
        <w:br/>
        <w:t>• اذا لم تتم عملية الاجهاض خلال 4 الى 6 ساعات يجب ان تاخذي جرعه اضافية من الدواء ( توضع تحت اللسان)</w:t>
      </w:r>
      <w:r>
        <w:rPr>
          <w:rFonts w:ascii="Arial" w:hAnsi="Arial" w:cs="Arial" w:hint="cs"/>
          <w:color w:val="222222"/>
          <w:rtl/>
        </w:rPr>
        <w:br/>
        <w:t>• تتلقين العلاج لتخفيف الآلام حسب الحاجة، لكنها لا تلغي كل الألم، والتي يمكن أن تكون قوية جدا، فيما يعمل الرحم لطرد محتوياته.</w:t>
      </w:r>
      <w:r>
        <w:rPr>
          <w:rFonts w:ascii="Arial" w:hAnsi="Arial" w:cs="Arial" w:hint="cs"/>
          <w:color w:val="222222"/>
          <w:rtl/>
        </w:rPr>
        <w:br/>
        <w:t>• يمكنك ارتداء الملابس الخاصة بك أثناء زيارة المستشفى. ووضع مجموعة إضافية.</w:t>
      </w:r>
      <w:r>
        <w:rPr>
          <w:rFonts w:ascii="Arial" w:hAnsi="Arial" w:cs="Arial" w:hint="cs"/>
          <w:color w:val="222222"/>
          <w:rtl/>
        </w:rPr>
        <w:br/>
        <w:t xml:space="preserve">• لا يمكنك قيادة السيارة بنفسك بسبب اثار الدواء الذي قد يؤدي الى التعب. </w:t>
      </w:r>
      <w:r>
        <w:rPr>
          <w:rFonts w:ascii="Arial" w:hAnsi="Arial" w:cs="Arial" w:hint="cs"/>
          <w:color w:val="222222"/>
          <w:rtl/>
        </w:rPr>
        <w:br/>
      </w:r>
      <w:r>
        <w:rPr>
          <w:rFonts w:ascii="Arial" w:hAnsi="Arial" w:cs="Arial" w:hint="cs"/>
          <w:color w:val="222222"/>
          <w:rtl/>
        </w:rPr>
        <w:br/>
        <w:t>بعد انتهاء يجب أن تكون على علم بما يلي:</w:t>
      </w:r>
      <w:r>
        <w:rPr>
          <w:rFonts w:ascii="Arial" w:hAnsi="Arial" w:cs="Arial" w:hint="cs"/>
          <w:color w:val="222222"/>
          <w:rtl/>
        </w:rPr>
        <w:br/>
        <w:t>• النزف قد يكون لونه احمر او بني وهو طبيعي في الاسابيع الاولى.</w:t>
      </w:r>
      <w:r>
        <w:rPr>
          <w:rFonts w:ascii="Arial" w:hAnsi="Arial" w:cs="Arial" w:hint="cs"/>
          <w:color w:val="222222"/>
          <w:rtl/>
        </w:rPr>
        <w:br/>
        <w:t>• في حالة النزيف الشديد مع كتل او خثر الدم او الالم الشديد بالرغم من استخدام البراسيتيمول او الحرارة العالية يجب مراجعة قسم النسائية.</w:t>
      </w:r>
    </w:p>
    <w:p w14:paraId="29E864A5" w14:textId="77777777" w:rsidR="007A16A1" w:rsidRDefault="007A16A1" w:rsidP="007A16A1">
      <w:pPr>
        <w:jc w:val="right"/>
        <w:rPr>
          <w:rFonts w:ascii="Arial" w:hAnsi="Arial" w:cs="Arial"/>
          <w:color w:val="222222"/>
          <w:rtl/>
        </w:rPr>
      </w:pPr>
      <w:r>
        <w:rPr>
          <w:rFonts w:ascii="Arial" w:hAnsi="Arial" w:cs="Arial" w:hint="cs"/>
          <w:color w:val="222222"/>
          <w:rtl/>
        </w:rPr>
        <w:t>الدورة الشهرية تعود بعد 4 الى 6 اسابيع وتكون بالفترة الاولى اثقل وتستمر لفترة اطول من المعتاد.</w:t>
      </w:r>
      <w:r>
        <w:rPr>
          <w:rFonts w:ascii="Arial" w:hAnsi="Arial" w:cs="Arial" w:hint="cs"/>
          <w:color w:val="222222"/>
          <w:rtl/>
        </w:rPr>
        <w:br/>
        <w:t>• يجب تجنب الجماع، والاستحمام في البانيو لاول اسبوعين او طول فترة استمرار النزف.</w:t>
      </w:r>
      <w:r w:rsidRPr="0059454C">
        <w:rPr>
          <w:rFonts w:ascii="Arial" w:hAnsi="Arial" w:cs="Arial" w:hint="cs"/>
          <w:color w:val="222222"/>
          <w:rtl/>
        </w:rPr>
        <w:t xml:space="preserve"> </w:t>
      </w:r>
      <w:r w:rsidRPr="0059454C">
        <w:rPr>
          <w:rFonts w:ascii="Arial" w:hAnsi="Arial" w:cs="Arial" w:hint="cs"/>
          <w:color w:val="222222"/>
          <w:rtl/>
        </w:rPr>
        <w:br/>
        <w:t>• ألم مشابه لآلام الدورة الشهرية</w:t>
      </w:r>
      <w:r>
        <w:rPr>
          <w:rFonts w:ascii="Arial" w:hAnsi="Arial" w:cs="Arial" w:hint="cs"/>
          <w:color w:val="222222"/>
          <w:rtl/>
        </w:rPr>
        <w:t xml:space="preserve"> أمر طبيعي.</w:t>
      </w:r>
      <w:r>
        <w:rPr>
          <w:rFonts w:ascii="Arial" w:hAnsi="Arial" w:cs="Arial" w:hint="cs"/>
          <w:color w:val="222222"/>
          <w:rtl/>
        </w:rPr>
        <w:br/>
        <w:t>• إذا كنت ترغبين بالابتداء ب</w:t>
      </w:r>
      <w:r w:rsidRPr="0059454C">
        <w:rPr>
          <w:rFonts w:ascii="Arial" w:hAnsi="Arial" w:cs="Arial" w:hint="cs"/>
          <w:color w:val="222222"/>
          <w:rtl/>
        </w:rPr>
        <w:t xml:space="preserve">حبوب منع الحمل، يمكن أن تبدأ </w:t>
      </w:r>
      <w:r>
        <w:rPr>
          <w:rFonts w:ascii="Arial" w:hAnsi="Arial" w:cs="Arial" w:hint="cs"/>
          <w:color w:val="222222"/>
          <w:rtl/>
        </w:rPr>
        <w:t>بتناوله في اليوم التالي لانتهاء عملية الاجهاض.</w:t>
      </w:r>
      <w:r>
        <w:rPr>
          <w:rFonts w:ascii="Arial" w:hAnsi="Arial" w:cs="Arial" w:hint="cs"/>
          <w:color w:val="222222"/>
          <w:rtl/>
        </w:rPr>
        <w:br/>
        <w:t>• وعادة ما يتم منحك اجازة</w:t>
      </w:r>
      <w:r w:rsidRPr="0059454C">
        <w:rPr>
          <w:rFonts w:ascii="Arial" w:hAnsi="Arial" w:cs="Arial" w:hint="cs"/>
          <w:color w:val="222222"/>
          <w:rtl/>
        </w:rPr>
        <w:t xml:space="preserve"> مر</w:t>
      </w:r>
      <w:r>
        <w:rPr>
          <w:rFonts w:ascii="Arial" w:hAnsi="Arial" w:cs="Arial" w:hint="cs"/>
          <w:color w:val="222222"/>
          <w:rtl/>
        </w:rPr>
        <w:t>يضة لمدة يومين بعد زيارتك لقسم</w:t>
      </w:r>
      <w:r w:rsidRPr="0059454C">
        <w:rPr>
          <w:rFonts w:ascii="Arial" w:hAnsi="Arial" w:cs="Arial" w:hint="cs"/>
          <w:color w:val="222222"/>
          <w:rtl/>
        </w:rPr>
        <w:t xml:space="preserve"> النسائية.</w:t>
      </w:r>
      <w:r w:rsidRPr="0059454C">
        <w:rPr>
          <w:rFonts w:ascii="Arial" w:hAnsi="Arial" w:cs="Arial" w:hint="cs"/>
          <w:color w:val="222222"/>
          <w:rtl/>
        </w:rPr>
        <w:br/>
        <w:t>• ما زال</w:t>
      </w:r>
      <w:r>
        <w:rPr>
          <w:rFonts w:ascii="Arial" w:hAnsi="Arial" w:cs="Arial" w:hint="cs"/>
          <w:color w:val="222222"/>
          <w:rtl/>
        </w:rPr>
        <w:t>تي</w:t>
      </w:r>
      <w:r w:rsidRPr="0059454C">
        <w:rPr>
          <w:rFonts w:ascii="Arial" w:hAnsi="Arial" w:cs="Arial" w:hint="cs"/>
          <w:color w:val="222222"/>
          <w:rtl/>
        </w:rPr>
        <w:t xml:space="preserve"> حاملا؟</w:t>
      </w:r>
      <w:r w:rsidRPr="0059454C">
        <w:rPr>
          <w:rFonts w:ascii="Arial" w:hAnsi="Arial" w:cs="Arial" w:hint="cs"/>
          <w:color w:val="222222"/>
          <w:rtl/>
        </w:rPr>
        <w:br/>
        <w:t>اختبار الحمل يمكن أن يكون عادة إيجابي فترة تصل ا</w:t>
      </w:r>
      <w:r>
        <w:rPr>
          <w:rFonts w:ascii="Arial" w:hAnsi="Arial" w:cs="Arial" w:hint="cs"/>
          <w:color w:val="222222"/>
          <w:rtl/>
        </w:rPr>
        <w:t>لى 3-4 أسابيع بعد إنهاء الاجهاض وهو من النادرا جدا، والحمل لا يتوقف ويستمر في النمو. لتكون في الجانب الآمن، يجب عليك اجراء</w:t>
      </w:r>
      <w:r w:rsidRPr="0059454C">
        <w:rPr>
          <w:rFonts w:ascii="Arial" w:hAnsi="Arial" w:cs="Arial" w:hint="cs"/>
          <w:color w:val="222222"/>
          <w:rtl/>
        </w:rPr>
        <w:t xml:space="preserve"> فحص الدم بعد 4 أسابيع من إنهاء</w:t>
      </w:r>
      <w:r>
        <w:rPr>
          <w:rFonts w:ascii="Arial" w:hAnsi="Arial" w:cs="Arial" w:hint="cs"/>
          <w:color w:val="222222"/>
          <w:rtl/>
        </w:rPr>
        <w:t xml:space="preserve"> الاجهاض</w:t>
      </w:r>
      <w:r w:rsidRPr="0059454C">
        <w:rPr>
          <w:rFonts w:ascii="Arial" w:hAnsi="Arial" w:cs="Arial" w:hint="cs"/>
          <w:color w:val="222222"/>
          <w:rtl/>
        </w:rPr>
        <w:t>. استخدام</w:t>
      </w:r>
      <w:r>
        <w:rPr>
          <w:rFonts w:ascii="Arial" w:hAnsi="Arial" w:cs="Arial" w:hint="cs"/>
          <w:color w:val="222222"/>
          <w:rtl/>
        </w:rPr>
        <w:t>ي استمارة فحص الدم التي استلمتيها في العيادة الخارجية لقسم النسائية ( سيتم ارسال رسالة هاتفية للتذكير) و</w:t>
      </w:r>
      <w:r w:rsidRPr="0059454C">
        <w:rPr>
          <w:rFonts w:ascii="Arial" w:hAnsi="Arial" w:cs="Arial" w:hint="cs"/>
          <w:color w:val="222222"/>
          <w:rtl/>
        </w:rPr>
        <w:t>سيتم الاتصال بك إذا كانت النتيجة غير طب</w:t>
      </w:r>
      <w:r>
        <w:rPr>
          <w:rFonts w:ascii="Arial" w:hAnsi="Arial" w:cs="Arial" w:hint="cs"/>
          <w:color w:val="222222"/>
          <w:rtl/>
        </w:rPr>
        <w:t>يعي</w:t>
      </w:r>
    </w:p>
    <w:p w14:paraId="5369E60E" w14:textId="77777777" w:rsidR="007A16A1" w:rsidRDefault="007A16A1" w:rsidP="007A16A1">
      <w:pPr>
        <w:jc w:val="right"/>
        <w:rPr>
          <w:rFonts w:ascii="Arial" w:hAnsi="Arial" w:cs="Arial"/>
          <w:color w:val="222222"/>
          <w:rtl/>
        </w:rPr>
      </w:pPr>
    </w:p>
    <w:p w14:paraId="20AB984E" w14:textId="77777777" w:rsidR="007A16A1" w:rsidRDefault="007A16A1" w:rsidP="007A16A1">
      <w:pPr>
        <w:jc w:val="right"/>
        <w:rPr>
          <w:rFonts w:ascii="Arial" w:hAnsi="Arial" w:cs="Arial"/>
          <w:color w:val="222222"/>
          <w:rtl/>
        </w:rPr>
      </w:pPr>
      <w:r>
        <w:rPr>
          <w:rFonts w:ascii="Arial" w:hAnsi="Arial" w:cs="Arial" w:hint="cs"/>
          <w:color w:val="222222"/>
          <w:rtl/>
        </w:rPr>
        <w:t>اذا لديك اي اسئلة بعد عودتك للمنزل يمكنك الاتصال على العيادة النسائية على الارقام التالية</w:t>
      </w:r>
    </w:p>
    <w:p w14:paraId="71FEAD6B" w14:textId="77777777" w:rsidR="007A16A1" w:rsidRDefault="007A16A1" w:rsidP="007A16A1">
      <w:pPr>
        <w:jc w:val="right"/>
        <w:rPr>
          <w:rFonts w:ascii="Arial" w:hAnsi="Arial" w:cs="Arial"/>
          <w:color w:val="222222"/>
          <w:rtl/>
        </w:rPr>
      </w:pPr>
    </w:p>
    <w:p w14:paraId="524FCDD8" w14:textId="77777777" w:rsidR="007A16A1" w:rsidRDefault="007A16A1" w:rsidP="007A16A1">
      <w:pPr>
        <w:jc w:val="right"/>
        <w:rPr>
          <w:rFonts w:ascii="Arial" w:hAnsi="Arial" w:cs="Arial"/>
          <w:color w:val="222222"/>
        </w:rPr>
      </w:pPr>
      <w:r>
        <w:rPr>
          <w:rFonts w:ascii="Arial" w:hAnsi="Arial" w:cs="Arial"/>
          <w:color w:val="222222"/>
        </w:rPr>
        <w:t xml:space="preserve">51519385 </w:t>
      </w:r>
    </w:p>
    <w:p w14:paraId="5A98A791" w14:textId="77777777" w:rsidR="007A16A1" w:rsidRDefault="007A16A1" w:rsidP="007A16A1">
      <w:pPr>
        <w:jc w:val="right"/>
        <w:rPr>
          <w:rFonts w:ascii="Arial" w:hAnsi="Arial" w:cs="Arial"/>
          <w:color w:val="222222"/>
        </w:rPr>
      </w:pPr>
    </w:p>
    <w:p w14:paraId="2D61462F" w14:textId="77777777" w:rsidR="007A16A1" w:rsidRDefault="007A16A1" w:rsidP="007A16A1">
      <w:pPr>
        <w:jc w:val="right"/>
        <w:rPr>
          <w:rFonts w:ascii="Arial" w:hAnsi="Arial" w:cs="Arial"/>
          <w:color w:val="222222"/>
          <w:rtl/>
          <w:lang w:bidi="ar-SY"/>
        </w:rPr>
      </w:pPr>
      <w:r>
        <w:rPr>
          <w:rFonts w:ascii="Arial" w:hAnsi="Arial" w:cs="Arial" w:hint="cs"/>
          <w:color w:val="222222"/>
          <w:rtl/>
          <w:lang w:bidi="ar-SY"/>
        </w:rPr>
        <w:t>من الساعة الثامنة صباحا وحتى الساعه الثالثة بعد الظهر خلال ايام الاسبوع. للاستقسار بعد الساعه الثالثة او في عطلة نهاية الاسبوع اتصلي على الهاتف رقم</w:t>
      </w:r>
    </w:p>
    <w:p w14:paraId="07CE511E" w14:textId="77777777" w:rsidR="007A16A1" w:rsidRPr="0059454C" w:rsidRDefault="007A16A1" w:rsidP="007A16A1">
      <w:pPr>
        <w:jc w:val="right"/>
        <w:rPr>
          <w:rFonts w:ascii="Arial" w:hAnsi="Arial" w:cs="Arial"/>
          <w:color w:val="222222"/>
          <w:lang w:bidi="ar-SY"/>
        </w:rPr>
      </w:pPr>
      <w:r>
        <w:rPr>
          <w:rFonts w:ascii="Arial" w:hAnsi="Arial" w:cs="Arial"/>
          <w:color w:val="222222"/>
          <w:lang w:bidi="ar-SY"/>
        </w:rPr>
        <w:t>51518290</w:t>
      </w:r>
    </w:p>
    <w:p w14:paraId="36439CC3" w14:textId="77777777" w:rsidR="009E5EDB" w:rsidRPr="00CC7C24" w:rsidRDefault="009E5EDB" w:rsidP="009E5EDB">
      <w:pPr>
        <w:rPr>
          <w:sz w:val="24"/>
          <w:szCs w:val="24"/>
        </w:rPr>
      </w:pPr>
    </w:p>
    <w:p w14:paraId="5F64AE48" w14:textId="43CAA041" w:rsidR="005033A8" w:rsidRDefault="005033A8" w:rsidP="009E5EDB">
      <w:pPr>
        <w:rPr>
          <w:b/>
          <w:color w:val="2E74B5" w:themeColor="accent1" w:themeShade="BF"/>
          <w:sz w:val="28"/>
          <w:szCs w:val="28"/>
        </w:rPr>
      </w:pPr>
    </w:p>
    <w:p w14:paraId="347EE84F" w14:textId="77777777" w:rsidR="005033A8" w:rsidRDefault="005033A8" w:rsidP="009E5EDB">
      <w:pPr>
        <w:rPr>
          <w:b/>
          <w:color w:val="2E74B5" w:themeColor="accent1" w:themeShade="BF"/>
          <w:sz w:val="28"/>
          <w:szCs w:val="28"/>
        </w:rPr>
      </w:pPr>
    </w:p>
    <w:p w14:paraId="03A2E49C" w14:textId="77777777" w:rsidR="005033A8" w:rsidRDefault="005033A8" w:rsidP="009E5EDB">
      <w:pPr>
        <w:rPr>
          <w:b/>
          <w:color w:val="2E74B5" w:themeColor="accent1" w:themeShade="BF"/>
          <w:sz w:val="28"/>
          <w:szCs w:val="28"/>
        </w:rPr>
      </w:pPr>
    </w:p>
    <w:p w14:paraId="36439CC4" w14:textId="274BDFA7" w:rsidR="00CC7C24" w:rsidRPr="00CC7C24" w:rsidRDefault="009E5EDB" w:rsidP="009E5EDB">
      <w:pPr>
        <w:rPr>
          <w:b/>
          <w:color w:val="2E74B5" w:themeColor="accent1" w:themeShade="BF"/>
          <w:sz w:val="28"/>
          <w:szCs w:val="28"/>
        </w:rPr>
      </w:pPr>
      <w:r w:rsidRPr="00CC7C24">
        <w:rPr>
          <w:b/>
          <w:color w:val="2E74B5" w:themeColor="accent1" w:themeShade="BF"/>
          <w:sz w:val="28"/>
          <w:szCs w:val="28"/>
        </w:rPr>
        <w:tab/>
      </w:r>
    </w:p>
    <w:p w14:paraId="36439CC7" w14:textId="77777777" w:rsidR="009E5EDB" w:rsidRDefault="009E5EDB" w:rsidP="009E5EDB">
      <w:pPr>
        <w:pStyle w:val="Bunntekst"/>
        <w:tabs>
          <w:tab w:val="clear" w:pos="9072"/>
        </w:tabs>
        <w:rPr>
          <w:rFonts w:ascii="CG Times (PCL6)" w:hAnsi="CG Times (PCL6)"/>
          <w:sz w:val="18"/>
        </w:rPr>
      </w:pPr>
    </w:p>
    <w:p w14:paraId="36439CC8" w14:textId="77777777" w:rsidR="000E64F2" w:rsidRPr="008D28F3" w:rsidRDefault="000E64F2" w:rsidP="000E64F2">
      <w:pPr>
        <w:rPr>
          <w:sz w:val="24"/>
          <w:szCs w:val="24"/>
        </w:rPr>
      </w:pPr>
    </w:p>
    <w:p w14:paraId="36439CC9" w14:textId="77777777" w:rsidR="000E64F2" w:rsidRPr="008D28F3" w:rsidRDefault="000E64F2" w:rsidP="000E64F2">
      <w:pPr>
        <w:rPr>
          <w:sz w:val="24"/>
          <w:szCs w:val="24"/>
        </w:rPr>
      </w:pPr>
    </w:p>
    <w:p w14:paraId="36439CCA" w14:textId="77777777" w:rsidR="000E64F2" w:rsidRPr="008D28F3" w:rsidRDefault="000E64F2" w:rsidP="000E64F2">
      <w:pPr>
        <w:pStyle w:val="Bunntekst"/>
        <w:tabs>
          <w:tab w:val="clear" w:pos="9072"/>
        </w:tabs>
        <w:rPr>
          <w:sz w:val="24"/>
          <w:szCs w:val="24"/>
        </w:rPr>
      </w:pPr>
    </w:p>
    <w:p w14:paraId="36439CCB" w14:textId="77777777" w:rsidR="000E64F2" w:rsidRPr="008D28F3" w:rsidRDefault="000E64F2" w:rsidP="00BD5B2D">
      <w:pPr>
        <w:rPr>
          <w:sz w:val="24"/>
          <w:szCs w:val="24"/>
        </w:rPr>
      </w:pPr>
    </w:p>
    <w:p w14:paraId="36439CCC" w14:textId="22E65EE8" w:rsidR="000E64F2" w:rsidRDefault="000E64F2" w:rsidP="00BD5B2D">
      <w:pPr>
        <w:rPr>
          <w:sz w:val="24"/>
          <w:szCs w:val="24"/>
        </w:rPr>
      </w:pPr>
    </w:p>
    <w:p w14:paraId="36439CD4" w14:textId="74F5B94D" w:rsidR="00406CC6" w:rsidRPr="00406CC6" w:rsidRDefault="007E74C7" w:rsidP="005033A8">
      <w:pPr>
        <w:ind w:left="5664"/>
        <w:rPr>
          <w:rFonts w:cs="Times New Roman"/>
          <w:color w:val="000000"/>
          <w:spacing w:val="-2"/>
          <w:sz w:val="20"/>
          <w:szCs w:val="20"/>
        </w:rPr>
      </w:pPr>
      <w:r>
        <w:rPr>
          <w:rFonts w:ascii="Times New Roman" w:hAnsi="Times New Roman" w:cs="Times New Roman"/>
          <w:noProof/>
          <w:sz w:val="24"/>
          <w:szCs w:val="24"/>
          <w:lang w:eastAsia="nb-NO"/>
        </w:rPr>
        <mc:AlternateContent>
          <mc:Choice Requires="wps">
            <w:drawing>
              <wp:anchor distT="0" distB="0" distL="114300" distR="114300" simplePos="0" relativeHeight="251659264" behindDoc="0" locked="0" layoutInCell="1" allowOverlap="1" wp14:anchorId="37EAE6B9" wp14:editId="47F12F0F">
                <wp:simplePos x="0" y="0"/>
                <wp:positionH relativeFrom="column">
                  <wp:posOffset>3912235</wp:posOffset>
                </wp:positionH>
                <wp:positionV relativeFrom="paragraph">
                  <wp:posOffset>3556000</wp:posOffset>
                </wp:positionV>
                <wp:extent cx="2097405" cy="44323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443230"/>
                        </a:xfrm>
                        <a:prstGeom prst="rect">
                          <a:avLst/>
                        </a:prstGeom>
                        <a:solidFill>
                          <a:srgbClr val="FFFFFF"/>
                        </a:solidFill>
                        <a:ln w="9525">
                          <a:noFill/>
                          <a:miter lim="800000"/>
                          <a:headEnd/>
                          <a:tailEnd/>
                        </a:ln>
                      </wps:spPr>
                      <wps:txbx>
                        <w:txbxContent>
                          <w:p w14:paraId="49A21CA0" w14:textId="77777777" w:rsidR="007E74C7" w:rsidRDefault="007E74C7" w:rsidP="007E74C7">
                            <w:r>
                              <w:rPr>
                                <w:rFonts w:cs="Times New Roman"/>
                                <w:color w:val="000000"/>
                                <w:spacing w:val="-2"/>
                                <w:sz w:val="20"/>
                                <w:szCs w:val="20"/>
                              </w:rPr>
                              <w:t>Kvinneklinikken SUS, januar 2015</w:t>
                            </w:r>
                            <w:r>
                              <w:rPr>
                                <w:rFonts w:cs="Times New Roman"/>
                                <w:color w:val="000000"/>
                                <w:spacing w:val="-2"/>
                                <w:sz w:val="20"/>
                                <w:szCs w:val="20"/>
                              </w:rPr>
                              <w:br/>
                            </w:r>
                            <w:hyperlink r:id="rId9" w:history="1">
                              <w:r>
                                <w:rPr>
                                  <w:rStyle w:val="Hyperkobling"/>
                                  <w:rFonts w:cs="Times New Roman"/>
                                  <w:spacing w:val="-2"/>
                                  <w:sz w:val="20"/>
                                  <w:szCs w:val="20"/>
                                </w:rPr>
                                <w:t>www.sus.no/kvinneklinkken</w:t>
                              </w:r>
                            </w:hyperlink>
                            <w:r>
                              <w:rPr>
                                <w:rFonts w:cs="Times New Roman"/>
                                <w:color w:val="000000"/>
                                <w:spacing w:val="-2"/>
                                <w:sz w:val="20"/>
                                <w:szCs w:val="20"/>
                              </w:rPr>
                              <w:br/>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4" o:spid="_x0000_s1026" type="#_x0000_t202" style="position:absolute;left:0;text-align:left;margin-left:308.05pt;margin-top:280pt;width:165.1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" stroked="f">
                <v:textbox>
                  <w:txbxContent>
                    <w:p w14:paraId="49A21CA0" w14:textId="77777777" w:rsidR="007E74C7" w:rsidRDefault="007E74C7" w:rsidP="007E74C7">
                      <w:r>
                        <w:rPr>
                          <w:rFonts w:cs="Times New Roman"/>
                          <w:color w:val="000000"/>
                          <w:spacing w:val="-2"/>
                          <w:sz w:val="20"/>
                          <w:szCs w:val="20"/>
                        </w:rPr>
                        <w:t>Kvinneklinikken SUS, januar 2015</w:t>
                      </w:r>
                      <w:r>
                        <w:rPr>
                          <w:rFonts w:cs="Times New Roman"/>
                          <w:color w:val="000000"/>
                          <w:spacing w:val="-2"/>
                          <w:sz w:val="20"/>
                          <w:szCs w:val="20"/>
                        </w:rPr>
                        <w:br/>
                      </w:r>
                      <w:hyperlink r:id="rId10" w:history="1">
                        <w:r>
                          <w:rPr>
                            <w:rStyle w:val="Hyperkobling"/>
                            <w:rFonts w:cs="Times New Roman"/>
                            <w:spacing w:val="-2"/>
                            <w:sz w:val="20"/>
                            <w:szCs w:val="20"/>
                          </w:rPr>
                          <w:t>www.sus.no/kvinneklinkken</w:t>
                        </w:r>
                      </w:hyperlink>
                      <w:r>
                        <w:rPr>
                          <w:rFonts w:cs="Times New Roman"/>
                          <w:color w:val="000000"/>
                          <w:spacing w:val="-2"/>
                          <w:sz w:val="20"/>
                          <w:szCs w:val="20"/>
                        </w:rPr>
                        <w:br/>
                      </w:r>
                      <w:r>
                        <w:t xml:space="preserve">                                                                                                     </w:t>
                      </w:r>
                    </w:p>
                  </w:txbxContent>
                </v:textbox>
              </v:shape>
            </w:pict>
          </mc:Fallback>
        </mc:AlternateContent>
      </w:r>
    </w:p>
    <w:sectPr w:rsidR="00406CC6" w:rsidRPr="00406CC6" w:rsidSect="007A16A1">
      <w:headerReference w:type="default" r:id="rId11"/>
      <w:pgSz w:w="11906" w:h="16838"/>
      <w:pgMar w:top="284" w:right="1417" w:bottom="1417" w:left="1417" w:header="708" w:footer="708"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39CDB" w14:textId="77777777" w:rsidR="00D20098" w:rsidRDefault="00D20098" w:rsidP="00D7739C">
      <w:pPr>
        <w:spacing w:after="0" w:line="240" w:lineRule="auto"/>
      </w:pPr>
      <w:r>
        <w:separator/>
      </w:r>
    </w:p>
  </w:endnote>
  <w:endnote w:type="continuationSeparator" w:id="0">
    <w:p w14:paraId="36439CDC" w14:textId="77777777" w:rsidR="00D20098" w:rsidRDefault="00D20098" w:rsidP="00D7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G Times (PCL6)">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39CD9" w14:textId="77777777" w:rsidR="00D20098" w:rsidRDefault="00D20098" w:rsidP="00D7739C">
      <w:pPr>
        <w:spacing w:after="0" w:line="240" w:lineRule="auto"/>
      </w:pPr>
      <w:r>
        <w:separator/>
      </w:r>
    </w:p>
  </w:footnote>
  <w:footnote w:type="continuationSeparator" w:id="0">
    <w:p w14:paraId="36439CDA" w14:textId="77777777" w:rsidR="00D20098" w:rsidRDefault="00D20098" w:rsidP="00D77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39CDD" w14:textId="77777777" w:rsidR="006E5E49" w:rsidRDefault="006E5E49">
    <w:pPr>
      <w:pStyle w:val="Topptekst"/>
    </w:pPr>
    <w:r>
      <w:rPr>
        <w:noProof/>
        <w:lang w:eastAsia="nb-NO"/>
      </w:rPr>
      <mc:AlternateContent>
        <mc:Choice Requires="wps">
          <w:drawing>
            <wp:anchor distT="0" distB="0" distL="114300" distR="114300" simplePos="0" relativeHeight="251659264" behindDoc="0" locked="0" layoutInCell="1" allowOverlap="1" wp14:anchorId="36439CDF" wp14:editId="36439CE0">
              <wp:simplePos x="0" y="0"/>
              <wp:positionH relativeFrom="column">
                <wp:posOffset>-565785</wp:posOffset>
              </wp:positionH>
              <wp:positionV relativeFrom="paragraph">
                <wp:posOffset>-81280</wp:posOffset>
              </wp:positionV>
              <wp:extent cx="2374265" cy="1403985"/>
              <wp:effectExtent l="0" t="0" r="635" b="508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6439CE9" w14:textId="77777777" w:rsidR="006E5E49" w:rsidRDefault="006E5E49">
                          <w:r>
                            <w:rPr>
                              <w:noProof/>
                              <w:lang w:eastAsia="nb-NO"/>
                            </w:rPr>
                            <w:drawing>
                              <wp:inline distT="0" distB="0" distL="0" distR="0" wp14:anchorId="36439CEA" wp14:editId="36439CEB">
                                <wp:extent cx="2109470" cy="427732"/>
                                <wp:effectExtent l="0" t="0" r="508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1">
                                          <a:extLst>
                                            <a:ext uri="{28A0092B-C50C-407E-A947-70E740481C1C}">
                                              <a14:useLocalDpi xmlns:a14="http://schemas.microsoft.com/office/drawing/2010/main" val="0"/>
                                            </a:ext>
                                          </a:extLst>
                                        </a:blip>
                                        <a:srcRect l="9579" t="32138" r="7278" b="16412"/>
                                        <a:stretch>
                                          <a:fillRect/>
                                        </a:stretch>
                                      </pic:blipFill>
                                      <pic:spPr bwMode="auto">
                                        <a:xfrm>
                                          <a:off x="0" y="0"/>
                                          <a:ext cx="2109470" cy="42773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4.55pt;margin-top:-6.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zwJQIAAB8EAAAOAAAAZHJzL2Uyb0RvYy54bWysU81u2zAMvg/YOwi6L3acpEmMOEWXLsOA&#10;7gdo9wCyLMdCJVGTlNjZ049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" stroked="f">
              <v:textbox style="mso-fit-shape-to-text:t">
                <w:txbxContent>
                  <w:p w:rsidR="006E5E49" w:rsidRDefault="006E5E49">
                    <w:r>
                      <w:rPr>
                        <w:noProof/>
                        <w:lang w:eastAsia="nb-NO"/>
                      </w:rPr>
                      <w:drawing>
                        <wp:inline distT="0" distB="0" distL="0" distR="0" wp14:anchorId="58194CED" wp14:editId="5DA8F8F6">
                          <wp:extent cx="2109470" cy="427732"/>
                          <wp:effectExtent l="0" t="0" r="508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2">
                                    <a:extLst>
                                      <a:ext uri="{28A0092B-C50C-407E-A947-70E740481C1C}">
                                        <a14:useLocalDpi xmlns:a14="http://schemas.microsoft.com/office/drawing/2010/main" val="0"/>
                                      </a:ext>
                                    </a:extLst>
                                  </a:blip>
                                  <a:srcRect l="9579" t="32138" r="7278" b="16412"/>
                                  <a:stretch>
                                    <a:fillRect/>
                                  </a:stretch>
                                </pic:blipFill>
                                <pic:spPr bwMode="auto">
                                  <a:xfrm>
                                    <a:off x="0" y="0"/>
                                    <a:ext cx="2109470" cy="427732"/>
                                  </a:xfrm>
                                  <a:prstGeom prst="rect">
                                    <a:avLst/>
                                  </a:prstGeom>
                                  <a:noFill/>
                                  <a:ln>
                                    <a:noFill/>
                                  </a:ln>
                                </pic:spPr>
                              </pic:pic>
                            </a:graphicData>
                          </a:graphic>
                        </wp:inline>
                      </w:drawing>
                    </w:r>
                  </w:p>
                </w:txbxContent>
              </v:textbox>
            </v:shape>
          </w:pict>
        </mc:Fallback>
      </mc:AlternateContent>
    </w:r>
  </w:p>
  <w:p w14:paraId="36439CDE" w14:textId="77777777" w:rsidR="006E5E49" w:rsidRDefault="006E5E49">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6E8"/>
    <w:multiLevelType w:val="hybridMultilevel"/>
    <w:tmpl w:val="C7ACA098"/>
    <w:lvl w:ilvl="0" w:tplc="13307EA8">
      <w:numFmt w:val="bullet"/>
      <w:lvlText w:val="-"/>
      <w:lvlJc w:val="left"/>
      <w:pPr>
        <w:tabs>
          <w:tab w:val="num" w:pos="1080"/>
        </w:tabs>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nsid w:val="07D6447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
    <w:nsid w:val="1624067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
    <w:nsid w:val="163650FF"/>
    <w:multiLevelType w:val="hybridMultilevel"/>
    <w:tmpl w:val="295CFC4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BFE6C6B"/>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5">
    <w:nsid w:val="33561995"/>
    <w:multiLevelType w:val="hybridMultilevel"/>
    <w:tmpl w:val="345C04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35B34E78"/>
    <w:multiLevelType w:val="hybridMultilevel"/>
    <w:tmpl w:val="9AE0EB42"/>
    <w:lvl w:ilvl="0" w:tplc="13307EA8">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3E852499"/>
    <w:multiLevelType w:val="hybridMultilevel"/>
    <w:tmpl w:val="8DE4FD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F167428"/>
    <w:multiLevelType w:val="hybridMultilevel"/>
    <w:tmpl w:val="EE8CF86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nsid w:val="4DFB4F5C"/>
    <w:multiLevelType w:val="hybridMultilevel"/>
    <w:tmpl w:val="5FD288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nsid w:val="56D036F9"/>
    <w:multiLevelType w:val="hybridMultilevel"/>
    <w:tmpl w:val="44AA877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9891832"/>
    <w:multiLevelType w:val="hybridMultilevel"/>
    <w:tmpl w:val="E4064F1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73597952"/>
    <w:multiLevelType w:val="hybridMultilevel"/>
    <w:tmpl w:val="2C9E0B50"/>
    <w:lvl w:ilvl="0" w:tplc="76262E22">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76B4312E"/>
    <w:multiLevelType w:val="hybridMultilevel"/>
    <w:tmpl w:val="EE388A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nsid w:val="7B606E98"/>
    <w:multiLevelType w:val="hybridMultilevel"/>
    <w:tmpl w:val="3C10AC5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nsid w:val="7B763BB0"/>
    <w:multiLevelType w:val="hybridMultilevel"/>
    <w:tmpl w:val="1654122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nsid w:val="7C866E04"/>
    <w:multiLevelType w:val="hybridMultilevel"/>
    <w:tmpl w:val="D4068190"/>
    <w:lvl w:ilvl="0" w:tplc="76262E22">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5"/>
  </w:num>
  <w:num w:numId="4">
    <w:abstractNumId w:val="16"/>
  </w:num>
  <w:num w:numId="5">
    <w:abstractNumId w:val="12"/>
  </w:num>
  <w:num w:numId="6">
    <w:abstractNumId w:val="8"/>
  </w:num>
  <w:num w:numId="7">
    <w:abstractNumId w:val="9"/>
  </w:num>
  <w:num w:numId="8">
    <w:abstractNumId w:val="11"/>
  </w:num>
  <w:num w:numId="9">
    <w:abstractNumId w:val="10"/>
  </w:num>
  <w:num w:numId="10">
    <w:abstractNumId w:val="6"/>
  </w:num>
  <w:num w:numId="11">
    <w:abstractNumId w:val="7"/>
  </w:num>
  <w:num w:numId="12">
    <w:abstractNumId w:val="3"/>
  </w:num>
  <w:num w:numId="13">
    <w:abstractNumId w:val="0"/>
  </w:num>
  <w:num w:numId="14">
    <w:abstractNumId w:val="15"/>
  </w:num>
  <w:num w:numId="15">
    <w:abstractNumId w:val="4"/>
  </w:num>
  <w:num w:numId="16">
    <w:abstractNumId w:val="1"/>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3E"/>
    <w:rsid w:val="00017F45"/>
    <w:rsid w:val="00027067"/>
    <w:rsid w:val="00027718"/>
    <w:rsid w:val="00045AA0"/>
    <w:rsid w:val="000554FC"/>
    <w:rsid w:val="0008362C"/>
    <w:rsid w:val="00086730"/>
    <w:rsid w:val="000A5CEE"/>
    <w:rsid w:val="000A7103"/>
    <w:rsid w:val="000A76D9"/>
    <w:rsid w:val="000B0D7D"/>
    <w:rsid w:val="000C48F0"/>
    <w:rsid w:val="000E64F2"/>
    <w:rsid w:val="000F6976"/>
    <w:rsid w:val="001165CE"/>
    <w:rsid w:val="0012162B"/>
    <w:rsid w:val="0015298E"/>
    <w:rsid w:val="0017561D"/>
    <w:rsid w:val="001A7E82"/>
    <w:rsid w:val="001B07C3"/>
    <w:rsid w:val="001C36DF"/>
    <w:rsid w:val="00213043"/>
    <w:rsid w:val="00216575"/>
    <w:rsid w:val="00221653"/>
    <w:rsid w:val="00264478"/>
    <w:rsid w:val="00281A4F"/>
    <w:rsid w:val="00294FA5"/>
    <w:rsid w:val="002A7E2B"/>
    <w:rsid w:val="002B2D4D"/>
    <w:rsid w:val="002C3354"/>
    <w:rsid w:val="002F2FDF"/>
    <w:rsid w:val="0036003A"/>
    <w:rsid w:val="00362D54"/>
    <w:rsid w:val="003A73FE"/>
    <w:rsid w:val="003C2C15"/>
    <w:rsid w:val="003D3A30"/>
    <w:rsid w:val="00406CC6"/>
    <w:rsid w:val="00425365"/>
    <w:rsid w:val="004254B9"/>
    <w:rsid w:val="00441676"/>
    <w:rsid w:val="0048140F"/>
    <w:rsid w:val="004825EB"/>
    <w:rsid w:val="004A222E"/>
    <w:rsid w:val="004A776F"/>
    <w:rsid w:val="004C507C"/>
    <w:rsid w:val="005033A8"/>
    <w:rsid w:val="0050466A"/>
    <w:rsid w:val="005240FF"/>
    <w:rsid w:val="00553E6B"/>
    <w:rsid w:val="005806DB"/>
    <w:rsid w:val="00594482"/>
    <w:rsid w:val="005A3BD8"/>
    <w:rsid w:val="005A4A4E"/>
    <w:rsid w:val="005C1A93"/>
    <w:rsid w:val="005C3938"/>
    <w:rsid w:val="005D6AEE"/>
    <w:rsid w:val="005F0ABB"/>
    <w:rsid w:val="005F36EE"/>
    <w:rsid w:val="005F5196"/>
    <w:rsid w:val="00602551"/>
    <w:rsid w:val="0061240A"/>
    <w:rsid w:val="00615821"/>
    <w:rsid w:val="00621F78"/>
    <w:rsid w:val="0065029C"/>
    <w:rsid w:val="00652433"/>
    <w:rsid w:val="00654BFD"/>
    <w:rsid w:val="00664CA7"/>
    <w:rsid w:val="006853A9"/>
    <w:rsid w:val="006A1E66"/>
    <w:rsid w:val="006A6612"/>
    <w:rsid w:val="006D427B"/>
    <w:rsid w:val="006D4752"/>
    <w:rsid w:val="006E5E49"/>
    <w:rsid w:val="00710282"/>
    <w:rsid w:val="00720744"/>
    <w:rsid w:val="00731960"/>
    <w:rsid w:val="00740BED"/>
    <w:rsid w:val="0076281E"/>
    <w:rsid w:val="00794939"/>
    <w:rsid w:val="007A098A"/>
    <w:rsid w:val="007A16A1"/>
    <w:rsid w:val="007E400D"/>
    <w:rsid w:val="007E5E8C"/>
    <w:rsid w:val="007E74C7"/>
    <w:rsid w:val="0080783B"/>
    <w:rsid w:val="00810F5B"/>
    <w:rsid w:val="00811B03"/>
    <w:rsid w:val="008239ED"/>
    <w:rsid w:val="00824766"/>
    <w:rsid w:val="008D0A3A"/>
    <w:rsid w:val="008D28F3"/>
    <w:rsid w:val="008D3F76"/>
    <w:rsid w:val="008E3C50"/>
    <w:rsid w:val="00904CBA"/>
    <w:rsid w:val="00914D5D"/>
    <w:rsid w:val="00946D8F"/>
    <w:rsid w:val="00974E06"/>
    <w:rsid w:val="0098171F"/>
    <w:rsid w:val="00985474"/>
    <w:rsid w:val="009864D7"/>
    <w:rsid w:val="00991808"/>
    <w:rsid w:val="009D37B0"/>
    <w:rsid w:val="009E14E9"/>
    <w:rsid w:val="009E5EDB"/>
    <w:rsid w:val="00A26B8F"/>
    <w:rsid w:val="00A36835"/>
    <w:rsid w:val="00A82F26"/>
    <w:rsid w:val="00A92AD8"/>
    <w:rsid w:val="00AA235E"/>
    <w:rsid w:val="00AB2AC6"/>
    <w:rsid w:val="00AD123E"/>
    <w:rsid w:val="00AF52C7"/>
    <w:rsid w:val="00AF6415"/>
    <w:rsid w:val="00B04385"/>
    <w:rsid w:val="00B20357"/>
    <w:rsid w:val="00B20862"/>
    <w:rsid w:val="00B21DEB"/>
    <w:rsid w:val="00B2365F"/>
    <w:rsid w:val="00B4140D"/>
    <w:rsid w:val="00B4475E"/>
    <w:rsid w:val="00B527AB"/>
    <w:rsid w:val="00B77D91"/>
    <w:rsid w:val="00B82575"/>
    <w:rsid w:val="00B90F76"/>
    <w:rsid w:val="00BA7220"/>
    <w:rsid w:val="00BB02D9"/>
    <w:rsid w:val="00BD4BAC"/>
    <w:rsid w:val="00BD5B2D"/>
    <w:rsid w:val="00BE202B"/>
    <w:rsid w:val="00C06970"/>
    <w:rsid w:val="00C15DB8"/>
    <w:rsid w:val="00C30DEC"/>
    <w:rsid w:val="00C64D30"/>
    <w:rsid w:val="00C80087"/>
    <w:rsid w:val="00C93970"/>
    <w:rsid w:val="00C94150"/>
    <w:rsid w:val="00C976C0"/>
    <w:rsid w:val="00CC0189"/>
    <w:rsid w:val="00CC7C24"/>
    <w:rsid w:val="00D1028E"/>
    <w:rsid w:val="00D20098"/>
    <w:rsid w:val="00D37B26"/>
    <w:rsid w:val="00D43D4F"/>
    <w:rsid w:val="00D44FAD"/>
    <w:rsid w:val="00D46A59"/>
    <w:rsid w:val="00D7739C"/>
    <w:rsid w:val="00D86CFD"/>
    <w:rsid w:val="00DB15E7"/>
    <w:rsid w:val="00DB44A7"/>
    <w:rsid w:val="00DC1264"/>
    <w:rsid w:val="00DC4540"/>
    <w:rsid w:val="00E10373"/>
    <w:rsid w:val="00E204AB"/>
    <w:rsid w:val="00E21226"/>
    <w:rsid w:val="00E2292D"/>
    <w:rsid w:val="00E53C74"/>
    <w:rsid w:val="00EA4B41"/>
    <w:rsid w:val="00EC03FC"/>
    <w:rsid w:val="00ED5869"/>
    <w:rsid w:val="00ED79CB"/>
    <w:rsid w:val="00F0420D"/>
    <w:rsid w:val="00F2675F"/>
    <w:rsid w:val="00F540A0"/>
    <w:rsid w:val="00F5584C"/>
    <w:rsid w:val="00F56199"/>
    <w:rsid w:val="00FA15BF"/>
    <w:rsid w:val="00FA6191"/>
    <w:rsid w:val="00FA7DF0"/>
    <w:rsid w:val="00FB7D53"/>
    <w:rsid w:val="00FC103A"/>
    <w:rsid w:val="00FE4CC1"/>
    <w:rsid w:val="00FE50EE"/>
    <w:rsid w:val="00FF0FAA"/>
    <w:rsid w:val="00FF43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43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B77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77D91"/>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B77D91"/>
    <w:pPr>
      <w:outlineLvl w:val="9"/>
    </w:pPr>
    <w:rPr>
      <w:lang w:eastAsia="nb-NO"/>
    </w:rPr>
  </w:style>
  <w:style w:type="paragraph" w:styleId="Topptekst">
    <w:name w:val="header"/>
    <w:basedOn w:val="Normal"/>
    <w:link w:val="TopptekstTegn"/>
    <w:uiPriority w:val="99"/>
    <w:unhideWhenUsed/>
    <w:rsid w:val="000277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7718"/>
  </w:style>
  <w:style w:type="paragraph" w:styleId="Bunntekst">
    <w:name w:val="footer"/>
    <w:basedOn w:val="Normal"/>
    <w:link w:val="BunntekstTegn"/>
    <w:unhideWhenUsed/>
    <w:rsid w:val="0002771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27718"/>
  </w:style>
  <w:style w:type="paragraph" w:styleId="Ingenmellomrom">
    <w:name w:val="No Spacing"/>
    <w:link w:val="IngenmellomromTegn"/>
    <w:uiPriority w:val="1"/>
    <w:qFormat/>
    <w:rsid w:val="00027718"/>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027718"/>
    <w:rPr>
      <w:rFonts w:eastAsiaTheme="minorEastAsia"/>
      <w:lang w:eastAsia="nb-NO"/>
    </w:rPr>
  </w:style>
  <w:style w:type="paragraph" w:styleId="Bobletekst">
    <w:name w:val="Balloon Text"/>
    <w:basedOn w:val="Normal"/>
    <w:link w:val="BobletekstTegn"/>
    <w:uiPriority w:val="99"/>
    <w:semiHidden/>
    <w:unhideWhenUsed/>
    <w:rsid w:val="006E5E4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E5E49"/>
    <w:rPr>
      <w:rFonts w:ascii="Tahoma" w:hAnsi="Tahoma" w:cs="Tahoma"/>
      <w:sz w:val="16"/>
      <w:szCs w:val="16"/>
    </w:rPr>
  </w:style>
  <w:style w:type="paragraph" w:styleId="Listeavsnitt">
    <w:name w:val="List Paragraph"/>
    <w:basedOn w:val="Normal"/>
    <w:uiPriority w:val="34"/>
    <w:qFormat/>
    <w:rsid w:val="00C80087"/>
    <w:pPr>
      <w:ind w:left="720"/>
      <w:contextualSpacing/>
    </w:pPr>
  </w:style>
  <w:style w:type="paragraph" w:styleId="Brdtekstinnrykk">
    <w:name w:val="Body Text Indent"/>
    <w:basedOn w:val="Normal"/>
    <w:link w:val="BrdtekstinnrykkTegn"/>
    <w:rsid w:val="00BD5B2D"/>
    <w:pPr>
      <w:tabs>
        <w:tab w:val="left" w:pos="1276"/>
        <w:tab w:val="left" w:pos="1702"/>
        <w:tab w:val="left" w:pos="2552"/>
        <w:tab w:val="left" w:pos="3261"/>
        <w:tab w:val="left" w:pos="7371"/>
      </w:tabs>
      <w:spacing w:after="0" w:line="240" w:lineRule="auto"/>
      <w:ind w:left="284"/>
    </w:pPr>
    <w:rPr>
      <w:rFonts w:ascii="CG Times" w:eastAsia="Times New Roman" w:hAnsi="CG Times" w:cs="Times New Roman"/>
      <w:sz w:val="24"/>
      <w:szCs w:val="20"/>
      <w:u w:val="single"/>
      <w:lang w:eastAsia="nb-NO"/>
    </w:rPr>
  </w:style>
  <w:style w:type="character" w:customStyle="1" w:styleId="BrdtekstinnrykkTegn">
    <w:name w:val="Brødtekstinnrykk Tegn"/>
    <w:basedOn w:val="Standardskriftforavsnitt"/>
    <w:link w:val="Brdtekstinnrykk"/>
    <w:rsid w:val="00BD5B2D"/>
    <w:rPr>
      <w:rFonts w:ascii="CG Times" w:eastAsia="Times New Roman" w:hAnsi="CG Times" w:cs="Times New Roman"/>
      <w:sz w:val="24"/>
      <w:szCs w:val="20"/>
      <w:u w:val="single"/>
      <w:lang w:eastAsia="nb-NO"/>
    </w:rPr>
  </w:style>
  <w:style w:type="character" w:styleId="Hyperkobling">
    <w:name w:val="Hyperlink"/>
    <w:basedOn w:val="Standardskriftforavsnitt"/>
    <w:uiPriority w:val="99"/>
    <w:unhideWhenUsed/>
    <w:rsid w:val="00BD5B2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B77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77D91"/>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B77D91"/>
    <w:pPr>
      <w:outlineLvl w:val="9"/>
    </w:pPr>
    <w:rPr>
      <w:lang w:eastAsia="nb-NO"/>
    </w:rPr>
  </w:style>
  <w:style w:type="paragraph" w:styleId="Topptekst">
    <w:name w:val="header"/>
    <w:basedOn w:val="Normal"/>
    <w:link w:val="TopptekstTegn"/>
    <w:uiPriority w:val="99"/>
    <w:unhideWhenUsed/>
    <w:rsid w:val="000277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7718"/>
  </w:style>
  <w:style w:type="paragraph" w:styleId="Bunntekst">
    <w:name w:val="footer"/>
    <w:basedOn w:val="Normal"/>
    <w:link w:val="BunntekstTegn"/>
    <w:unhideWhenUsed/>
    <w:rsid w:val="0002771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27718"/>
  </w:style>
  <w:style w:type="paragraph" w:styleId="Ingenmellomrom">
    <w:name w:val="No Spacing"/>
    <w:link w:val="IngenmellomromTegn"/>
    <w:uiPriority w:val="1"/>
    <w:qFormat/>
    <w:rsid w:val="00027718"/>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027718"/>
    <w:rPr>
      <w:rFonts w:eastAsiaTheme="minorEastAsia"/>
      <w:lang w:eastAsia="nb-NO"/>
    </w:rPr>
  </w:style>
  <w:style w:type="paragraph" w:styleId="Bobletekst">
    <w:name w:val="Balloon Text"/>
    <w:basedOn w:val="Normal"/>
    <w:link w:val="BobletekstTegn"/>
    <w:uiPriority w:val="99"/>
    <w:semiHidden/>
    <w:unhideWhenUsed/>
    <w:rsid w:val="006E5E4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E5E49"/>
    <w:rPr>
      <w:rFonts w:ascii="Tahoma" w:hAnsi="Tahoma" w:cs="Tahoma"/>
      <w:sz w:val="16"/>
      <w:szCs w:val="16"/>
    </w:rPr>
  </w:style>
  <w:style w:type="paragraph" w:styleId="Listeavsnitt">
    <w:name w:val="List Paragraph"/>
    <w:basedOn w:val="Normal"/>
    <w:uiPriority w:val="34"/>
    <w:qFormat/>
    <w:rsid w:val="00C80087"/>
    <w:pPr>
      <w:ind w:left="720"/>
      <w:contextualSpacing/>
    </w:pPr>
  </w:style>
  <w:style w:type="paragraph" w:styleId="Brdtekstinnrykk">
    <w:name w:val="Body Text Indent"/>
    <w:basedOn w:val="Normal"/>
    <w:link w:val="BrdtekstinnrykkTegn"/>
    <w:rsid w:val="00BD5B2D"/>
    <w:pPr>
      <w:tabs>
        <w:tab w:val="left" w:pos="1276"/>
        <w:tab w:val="left" w:pos="1702"/>
        <w:tab w:val="left" w:pos="2552"/>
        <w:tab w:val="left" w:pos="3261"/>
        <w:tab w:val="left" w:pos="7371"/>
      </w:tabs>
      <w:spacing w:after="0" w:line="240" w:lineRule="auto"/>
      <w:ind w:left="284"/>
    </w:pPr>
    <w:rPr>
      <w:rFonts w:ascii="CG Times" w:eastAsia="Times New Roman" w:hAnsi="CG Times" w:cs="Times New Roman"/>
      <w:sz w:val="24"/>
      <w:szCs w:val="20"/>
      <w:u w:val="single"/>
      <w:lang w:eastAsia="nb-NO"/>
    </w:rPr>
  </w:style>
  <w:style w:type="character" w:customStyle="1" w:styleId="BrdtekstinnrykkTegn">
    <w:name w:val="Brødtekstinnrykk Tegn"/>
    <w:basedOn w:val="Standardskriftforavsnitt"/>
    <w:link w:val="Brdtekstinnrykk"/>
    <w:rsid w:val="00BD5B2D"/>
    <w:rPr>
      <w:rFonts w:ascii="CG Times" w:eastAsia="Times New Roman" w:hAnsi="CG Times" w:cs="Times New Roman"/>
      <w:sz w:val="24"/>
      <w:szCs w:val="20"/>
      <w:u w:val="single"/>
      <w:lang w:eastAsia="nb-NO"/>
    </w:rPr>
  </w:style>
  <w:style w:type="character" w:styleId="Hyperkobling">
    <w:name w:val="Hyperlink"/>
    <w:basedOn w:val="Standardskriftforavsnitt"/>
    <w:uiPriority w:val="99"/>
    <w:unhideWhenUsed/>
    <w:rsid w:val="00BD5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no/kvinneklinkken" TargetMode="External"/><Relationship Id="rId4" Type="http://schemas.microsoft.com/office/2007/relationships/stylesWithEffects" Target="stylesWithEffects.xml"/><Relationship Id="rId9" Type="http://schemas.openxmlformats.org/officeDocument/2006/relationships/hyperlink" Target="http://www.sus.no/kvinneklink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8EAD9-922C-4E33-AC13-2D633ED3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3218C40</Template>
  <TotalTime>30</TotalTime>
  <Pages>2</Pages>
  <Words>390</Words>
  <Characters>2072</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Heggheim</dc:creator>
  <cp:lastModifiedBy>Marianne Løland Vestly</cp:lastModifiedBy>
  <cp:revision>9</cp:revision>
  <cp:lastPrinted>2014-11-06T14:37:00Z</cp:lastPrinted>
  <dcterms:created xsi:type="dcterms:W3CDTF">2014-11-17T09:29:00Z</dcterms:created>
  <dcterms:modified xsi:type="dcterms:W3CDTF">2016-06-29T10:58:00Z</dcterms:modified>
</cp:coreProperties>
</file>