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851C" w14:textId="77777777" w:rsidR="00974B04" w:rsidRDefault="00974B04" w:rsidP="00974B04">
      <w:pPr>
        <w:rPr>
          <w:rFonts w:ascii="Calibri Light" w:hAnsi="Calibri Light" w:cs="Calibri Light"/>
          <w:b/>
        </w:rPr>
      </w:pPr>
    </w:p>
    <w:p w14:paraId="4C556D1F" w14:textId="77777777" w:rsidR="00575F1E" w:rsidRPr="00D61A4D" w:rsidRDefault="00575F1E" w:rsidP="00575F1E">
      <w:pPr>
        <w:rPr>
          <w:rFonts w:ascii="Calibri Light" w:hAnsi="Calibri Light" w:cs="Calibri Light"/>
          <w:b/>
        </w:rPr>
      </w:pPr>
      <w:r w:rsidRPr="00D61A4D">
        <w:rPr>
          <w:rFonts w:ascii="Calibri Light" w:hAnsi="Calibri Light" w:cs="Calibri Light"/>
          <w:b/>
        </w:rPr>
        <w:t xml:space="preserve">INFORMASJONSSKRIV TIL PASIENTEN OM OKKLUSJONSBEHANDLING </w:t>
      </w:r>
    </w:p>
    <w:p w14:paraId="044811F6" w14:textId="77777777" w:rsidR="00575F1E" w:rsidRPr="00D61A4D" w:rsidRDefault="00575F1E" w:rsidP="00575F1E">
      <w:pPr>
        <w:rPr>
          <w:rFonts w:ascii="Calibri Light" w:hAnsi="Calibri Light" w:cs="Calibri Light"/>
          <w:b/>
        </w:rPr>
      </w:pPr>
    </w:p>
    <w:p w14:paraId="5BE5B9B8" w14:textId="77777777" w:rsidR="00575F1E" w:rsidRPr="00D61A4D" w:rsidRDefault="00575F1E" w:rsidP="00575F1E">
      <w:pPr>
        <w:rPr>
          <w:rFonts w:ascii="Calibri Light" w:hAnsi="Calibri Light" w:cs="Calibri Light"/>
          <w:i/>
        </w:rPr>
      </w:pPr>
      <w:r w:rsidRPr="00D61A4D">
        <w:rPr>
          <w:rFonts w:ascii="Calibri Light" w:hAnsi="Calibri Light" w:cs="Calibri Light"/>
          <w:i/>
        </w:rPr>
        <w:t>Hva er okklusjonsbehandling?</w:t>
      </w:r>
    </w:p>
    <w:p w14:paraId="1712C042" w14:textId="77777777" w:rsidR="00575F1E" w:rsidRPr="00D61A4D" w:rsidRDefault="00575F1E" w:rsidP="00575F1E">
      <w:pPr>
        <w:rPr>
          <w:rFonts w:ascii="Calibri Light" w:hAnsi="Calibri Light" w:cs="Calibri Light"/>
        </w:rPr>
      </w:pPr>
    </w:p>
    <w:p w14:paraId="4566537B" w14:textId="77777777" w:rsidR="00575F1E" w:rsidRPr="00D61A4D" w:rsidRDefault="00575F1E" w:rsidP="00575F1E">
      <w:pPr>
        <w:rPr>
          <w:rFonts w:ascii="Calibri Light" w:hAnsi="Calibri Light" w:cs="Calibri Light"/>
          <w:b/>
        </w:rPr>
      </w:pPr>
      <w:r w:rsidRPr="00D61A4D">
        <w:rPr>
          <w:rFonts w:ascii="Calibri Light" w:hAnsi="Calibri Light" w:cs="Calibri Light"/>
        </w:rPr>
        <w:t xml:space="preserve">En okklusjonsbehandling er en behandling som utføres x 1 pr uke og brukes ved ulike typer hudsykdommer f.eks. psoriasis eller eksem. Deler av kroppen pensles da med flytende kortison oppløsning med en tett </w:t>
      </w:r>
      <w:proofErr w:type="spellStart"/>
      <w:r w:rsidRPr="00D61A4D">
        <w:rPr>
          <w:rFonts w:ascii="Calibri Light" w:hAnsi="Calibri Light" w:cs="Calibri Light"/>
        </w:rPr>
        <w:t>hydrocolloid</w:t>
      </w:r>
      <w:proofErr w:type="spellEnd"/>
      <w:r w:rsidRPr="00D61A4D">
        <w:rPr>
          <w:rFonts w:ascii="Calibri Light" w:hAnsi="Calibri Light" w:cs="Calibri Light"/>
        </w:rPr>
        <w:t xml:space="preserve"> plate over. Hensikten er å få en sterkere effekt av kortisonet på det aktuelle området, i tillegg til å forhindre kløe på elementet. Fuktighet fra området vil absorberes opp i platen og kan danne en gel som legger seg på huden. Om det er mye væske fra huden, </w:t>
      </w:r>
      <w:proofErr w:type="spellStart"/>
      <w:r w:rsidRPr="00D61A4D">
        <w:rPr>
          <w:rFonts w:ascii="Calibri Light" w:hAnsi="Calibri Light" w:cs="Calibri Light"/>
        </w:rPr>
        <w:t>f.eks</w:t>
      </w:r>
      <w:proofErr w:type="spellEnd"/>
      <w:r w:rsidRPr="00D61A4D">
        <w:rPr>
          <w:rFonts w:ascii="Calibri Light" w:hAnsi="Calibri Light" w:cs="Calibri Light"/>
        </w:rPr>
        <w:t xml:space="preserve"> ved svette, så kan platen bli noe endret og kan da bli behov for å skifte før 1 uke er gått.</w:t>
      </w:r>
    </w:p>
    <w:p w14:paraId="019D75AC" w14:textId="77777777" w:rsidR="00575F1E" w:rsidRPr="00D61A4D" w:rsidRDefault="00575F1E" w:rsidP="00575F1E">
      <w:pPr>
        <w:rPr>
          <w:rFonts w:ascii="Calibri Light" w:hAnsi="Calibri Light" w:cs="Calibri Light"/>
          <w:b/>
          <w:u w:val="single"/>
        </w:rPr>
      </w:pPr>
    </w:p>
    <w:p w14:paraId="10B7EEC0" w14:textId="77777777" w:rsidR="00575F1E" w:rsidRPr="00D61A4D" w:rsidRDefault="00575F1E" w:rsidP="00575F1E">
      <w:pPr>
        <w:rPr>
          <w:rFonts w:ascii="Calibri Light" w:hAnsi="Calibri Light" w:cs="Calibri Light"/>
          <w:b/>
          <w:u w:val="single"/>
        </w:rPr>
      </w:pPr>
      <w:r w:rsidRPr="00D61A4D">
        <w:rPr>
          <w:rFonts w:ascii="Calibri Light" w:hAnsi="Calibri Light" w:cs="Calibri Light"/>
          <w:b/>
          <w:u w:val="single"/>
        </w:rPr>
        <w:t>Behandlingsplan ordinert av:</w:t>
      </w:r>
    </w:p>
    <w:p w14:paraId="7B4EF61E" w14:textId="77777777" w:rsidR="00575F1E" w:rsidRPr="00D61A4D" w:rsidRDefault="00575F1E" w:rsidP="00575F1E">
      <w:pPr>
        <w:rPr>
          <w:rFonts w:ascii="Calibri Light" w:hAnsi="Calibri Light" w:cs="Calibri Light"/>
          <w:b/>
          <w:u w:val="single"/>
        </w:rPr>
      </w:pPr>
    </w:p>
    <w:p w14:paraId="1F44D559" w14:textId="77777777" w:rsidR="00575F1E" w:rsidRPr="00D61A4D" w:rsidRDefault="00575F1E" w:rsidP="00575F1E">
      <w:p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 xml:space="preserve">Lege: </w:t>
      </w:r>
      <w:r w:rsidRPr="00D61A4D">
        <w:rPr>
          <w:rFonts w:ascii="Calibri Light" w:hAnsi="Calibri Light" w:cs="Calibri Light"/>
        </w:rPr>
        <w:tab/>
      </w:r>
      <w:r w:rsidRPr="00D61A4D">
        <w:rPr>
          <w:rFonts w:ascii="Calibri Light" w:hAnsi="Calibri Light" w:cs="Calibri Light"/>
        </w:rPr>
        <w:tab/>
        <w:t xml:space="preserve"> ________________________</w:t>
      </w:r>
    </w:p>
    <w:p w14:paraId="2EB97D8B" w14:textId="77777777" w:rsidR="00575F1E" w:rsidRPr="00D61A4D" w:rsidRDefault="00575F1E" w:rsidP="00575F1E">
      <w:pPr>
        <w:rPr>
          <w:rFonts w:ascii="Calibri Light" w:hAnsi="Calibri Light" w:cs="Calibri Light"/>
        </w:rPr>
      </w:pPr>
    </w:p>
    <w:p w14:paraId="1D11F88B" w14:textId="77777777" w:rsidR="00575F1E" w:rsidRPr="00D61A4D" w:rsidRDefault="00575F1E" w:rsidP="00575F1E">
      <w:p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>Varighet:</w:t>
      </w:r>
      <w:r w:rsidRPr="00D61A4D">
        <w:rPr>
          <w:rFonts w:ascii="Calibri Light" w:hAnsi="Calibri Light" w:cs="Calibri Light"/>
        </w:rPr>
        <w:tab/>
        <w:t xml:space="preserve"> ________________________</w:t>
      </w:r>
    </w:p>
    <w:p w14:paraId="5578A511" w14:textId="77777777" w:rsidR="00575F1E" w:rsidRPr="00D61A4D" w:rsidRDefault="00575F1E" w:rsidP="00575F1E">
      <w:pPr>
        <w:rPr>
          <w:rFonts w:ascii="Calibri Light" w:hAnsi="Calibri Light" w:cs="Calibri Light"/>
          <w:b/>
          <w:u w:val="single"/>
        </w:rPr>
      </w:pPr>
    </w:p>
    <w:p w14:paraId="10615C57" w14:textId="77777777" w:rsidR="00575F1E" w:rsidRPr="00D61A4D" w:rsidRDefault="00575F1E" w:rsidP="00575F1E">
      <w:pPr>
        <w:rPr>
          <w:rFonts w:ascii="Calibri Light" w:hAnsi="Calibri Light" w:cs="Calibri Light"/>
          <w:b/>
          <w:u w:val="single"/>
        </w:rPr>
      </w:pPr>
      <w:r w:rsidRPr="00D61A4D">
        <w:rPr>
          <w:rFonts w:ascii="Calibri Light" w:hAnsi="Calibri Light" w:cs="Calibri Light"/>
          <w:b/>
          <w:u w:val="single"/>
        </w:rPr>
        <w:t>Fremgangsmåte:</w:t>
      </w:r>
    </w:p>
    <w:p w14:paraId="02201CF2" w14:textId="77777777" w:rsidR="00575F1E" w:rsidRPr="00D61A4D" w:rsidRDefault="00575F1E" w:rsidP="00575F1E">
      <w:pPr>
        <w:rPr>
          <w:rFonts w:ascii="Calibri Light" w:hAnsi="Calibri Light" w:cs="Calibri Light"/>
          <w:b/>
        </w:rPr>
      </w:pPr>
    </w:p>
    <w:p w14:paraId="25033141" w14:textId="77777777" w:rsidR="00575F1E" w:rsidRPr="00D61A4D" w:rsidRDefault="00575F1E" w:rsidP="00575F1E">
      <w:pPr>
        <w:pStyle w:val="Listeavsnitt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D61A4D">
        <w:rPr>
          <w:rFonts w:ascii="Calibri Light" w:hAnsi="Calibri Light" w:cs="Calibri Light"/>
          <w:b/>
        </w:rPr>
        <w:t>Rengjør huden</w:t>
      </w:r>
    </w:p>
    <w:p w14:paraId="06854D15" w14:textId="77777777" w:rsidR="00575F1E" w:rsidRPr="00D61A4D" w:rsidRDefault="00575F1E" w:rsidP="00575F1E">
      <w:pPr>
        <w:rPr>
          <w:rFonts w:ascii="Calibri Light" w:hAnsi="Calibri Light" w:cs="Calibri Light"/>
          <w:b/>
        </w:rPr>
      </w:pPr>
    </w:p>
    <w:p w14:paraId="42EAC72A" w14:textId="77777777" w:rsidR="00575F1E" w:rsidRPr="00D61A4D" w:rsidRDefault="00575F1E" w:rsidP="00575F1E">
      <w:pPr>
        <w:pStyle w:val="Listeavsnitt"/>
        <w:numPr>
          <w:ilvl w:val="0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  <w:b/>
        </w:rPr>
        <w:t>Dermovat liniment:</w:t>
      </w:r>
    </w:p>
    <w:p w14:paraId="43E77A5D" w14:textId="77777777" w:rsidR="00575F1E" w:rsidRPr="00D61A4D" w:rsidRDefault="00575F1E" w:rsidP="00575F1E">
      <w:pPr>
        <w:pStyle w:val="Listeavsnitt"/>
        <w:numPr>
          <w:ilvl w:val="1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 xml:space="preserve">Pensle på 1. strøk med </w:t>
      </w:r>
      <w:proofErr w:type="spellStart"/>
      <w:r w:rsidRPr="00D61A4D">
        <w:rPr>
          <w:rFonts w:ascii="Calibri Light" w:hAnsi="Calibri Light" w:cs="Calibri Light"/>
        </w:rPr>
        <w:t>med</w:t>
      </w:r>
      <w:proofErr w:type="spellEnd"/>
      <w:r w:rsidRPr="00D61A4D">
        <w:rPr>
          <w:rFonts w:ascii="Calibri Light" w:hAnsi="Calibri Light" w:cs="Calibri Light"/>
        </w:rPr>
        <w:t xml:space="preserve"> </w:t>
      </w:r>
      <w:proofErr w:type="spellStart"/>
      <w:r w:rsidRPr="00D61A4D">
        <w:rPr>
          <w:rFonts w:ascii="Calibri Light" w:hAnsi="Calibri Light" w:cs="Calibri Light"/>
        </w:rPr>
        <w:t>q-tip</w:t>
      </w:r>
      <w:proofErr w:type="spellEnd"/>
    </w:p>
    <w:p w14:paraId="224E0F0A" w14:textId="77777777" w:rsidR="00575F1E" w:rsidRPr="00D61A4D" w:rsidRDefault="00575F1E" w:rsidP="00575F1E">
      <w:pPr>
        <w:pStyle w:val="Listeavsnitt"/>
        <w:numPr>
          <w:ilvl w:val="1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>La tørke i noen minutter før påføring med strøk nr. 2</w:t>
      </w:r>
    </w:p>
    <w:p w14:paraId="27A3B087" w14:textId="77777777" w:rsidR="00575F1E" w:rsidRPr="00D61A4D" w:rsidRDefault="00575F1E" w:rsidP="00575F1E">
      <w:pPr>
        <w:rPr>
          <w:rFonts w:ascii="Calibri Light" w:hAnsi="Calibri Light" w:cs="Calibri Light"/>
        </w:rPr>
      </w:pPr>
    </w:p>
    <w:p w14:paraId="4DB7DFDE" w14:textId="77777777" w:rsidR="00575F1E" w:rsidRPr="00D61A4D" w:rsidRDefault="00575F1E" w:rsidP="00575F1E">
      <w:pPr>
        <w:pStyle w:val="Listeavsnitt"/>
        <w:numPr>
          <w:ilvl w:val="0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  <w:b/>
        </w:rPr>
        <w:t xml:space="preserve">Legg på </w:t>
      </w:r>
      <w:proofErr w:type="spellStart"/>
      <w:r w:rsidRPr="00D61A4D">
        <w:rPr>
          <w:rFonts w:ascii="Calibri Light" w:hAnsi="Calibri Light" w:cs="Calibri Light"/>
          <w:b/>
        </w:rPr>
        <w:t>Hydrocolloid</w:t>
      </w:r>
      <w:proofErr w:type="spellEnd"/>
      <w:r w:rsidRPr="00D61A4D">
        <w:rPr>
          <w:rFonts w:ascii="Calibri Light" w:hAnsi="Calibri Light" w:cs="Calibri Light"/>
          <w:b/>
        </w:rPr>
        <w:t xml:space="preserve"> plate (</w:t>
      </w:r>
      <w:proofErr w:type="spellStart"/>
      <w:r w:rsidRPr="00D61A4D">
        <w:rPr>
          <w:rFonts w:ascii="Calibri Light" w:hAnsi="Calibri Light" w:cs="Calibri Light"/>
          <w:b/>
        </w:rPr>
        <w:t>F.eks</w:t>
      </w:r>
      <w:proofErr w:type="spellEnd"/>
      <w:r w:rsidRPr="00D61A4D">
        <w:rPr>
          <w:rFonts w:ascii="Calibri Light" w:hAnsi="Calibri Light" w:cs="Calibri Light"/>
          <w:b/>
        </w:rPr>
        <w:t xml:space="preserve"> </w:t>
      </w:r>
      <w:proofErr w:type="spellStart"/>
      <w:r w:rsidRPr="00D61A4D">
        <w:rPr>
          <w:rFonts w:ascii="Calibri Light" w:hAnsi="Calibri Light" w:cs="Calibri Light"/>
          <w:b/>
        </w:rPr>
        <w:t>Duoderm</w:t>
      </w:r>
      <w:proofErr w:type="spellEnd"/>
      <w:r w:rsidRPr="00D61A4D">
        <w:rPr>
          <w:rFonts w:ascii="Calibri Light" w:hAnsi="Calibri Light" w:cs="Calibri Light"/>
          <w:b/>
        </w:rPr>
        <w:t xml:space="preserve"> </w:t>
      </w:r>
      <w:proofErr w:type="spellStart"/>
      <w:r w:rsidRPr="00D61A4D">
        <w:rPr>
          <w:rFonts w:ascii="Calibri Light" w:hAnsi="Calibri Light" w:cs="Calibri Light"/>
          <w:b/>
        </w:rPr>
        <w:t>extra</w:t>
      </w:r>
      <w:proofErr w:type="spellEnd"/>
      <w:r w:rsidRPr="00D61A4D">
        <w:rPr>
          <w:rFonts w:ascii="Calibri Light" w:hAnsi="Calibri Light" w:cs="Calibri Light"/>
          <w:b/>
        </w:rPr>
        <w:t xml:space="preserve"> </w:t>
      </w:r>
      <w:proofErr w:type="spellStart"/>
      <w:r w:rsidRPr="00D61A4D">
        <w:rPr>
          <w:rFonts w:ascii="Calibri Light" w:hAnsi="Calibri Light" w:cs="Calibri Light"/>
          <w:b/>
        </w:rPr>
        <w:t>thin</w:t>
      </w:r>
      <w:proofErr w:type="spellEnd"/>
      <w:r w:rsidRPr="00D61A4D">
        <w:rPr>
          <w:rFonts w:ascii="Calibri Light" w:hAnsi="Calibri Light" w:cs="Calibri Light"/>
          <w:b/>
        </w:rPr>
        <w:t>)</w:t>
      </w:r>
    </w:p>
    <w:p w14:paraId="221423AA" w14:textId="77777777" w:rsidR="00575F1E" w:rsidRPr="00D61A4D" w:rsidRDefault="00575F1E" w:rsidP="00575F1E">
      <w:pPr>
        <w:pStyle w:val="Listeavsnitt"/>
        <w:numPr>
          <w:ilvl w:val="1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>Varmes opp før pålegging (f.eks. hud mot hud)</w:t>
      </w:r>
    </w:p>
    <w:p w14:paraId="79A8E654" w14:textId="77777777" w:rsidR="00575F1E" w:rsidRPr="00D61A4D" w:rsidRDefault="00575F1E" w:rsidP="00575F1E">
      <w:pPr>
        <w:pStyle w:val="Listeavsnitt"/>
        <w:numPr>
          <w:ilvl w:val="1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>Platen kan klippes i og tilpasses området (Tips: klipp avrundede hjørner)</w:t>
      </w:r>
    </w:p>
    <w:p w14:paraId="5F991FD9" w14:textId="77777777" w:rsidR="00575F1E" w:rsidRPr="00D61A4D" w:rsidRDefault="00575F1E" w:rsidP="00575F1E">
      <w:pPr>
        <w:pStyle w:val="Listeavsnitt"/>
        <w:numPr>
          <w:ilvl w:val="1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>Tilpasses slik at den ligger minst 3 cm utenfor det aktuelle området</w:t>
      </w:r>
    </w:p>
    <w:p w14:paraId="1067A113" w14:textId="77777777" w:rsidR="00575F1E" w:rsidRPr="00D61A4D" w:rsidRDefault="00575F1E" w:rsidP="00575F1E">
      <w:pPr>
        <w:pStyle w:val="Listeavsnitt"/>
        <w:numPr>
          <w:ilvl w:val="1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>Viktig at det ikke er noen luftbobler under platen (kan da løsne fortere)</w:t>
      </w:r>
    </w:p>
    <w:p w14:paraId="729B1630" w14:textId="77777777" w:rsidR="00575F1E" w:rsidRPr="00D61A4D" w:rsidRDefault="00575F1E" w:rsidP="00575F1E">
      <w:pPr>
        <w:pStyle w:val="Listeavsnitt"/>
        <w:numPr>
          <w:ilvl w:val="1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>Viktig at huden også er tørr før pålegging</w:t>
      </w:r>
    </w:p>
    <w:p w14:paraId="42AF29CC" w14:textId="77777777" w:rsidR="00575F1E" w:rsidRPr="00D61A4D" w:rsidRDefault="00575F1E" w:rsidP="00575F1E">
      <w:pPr>
        <w:rPr>
          <w:rFonts w:ascii="Calibri Light" w:hAnsi="Calibri Light" w:cs="Calibri Light"/>
        </w:rPr>
      </w:pPr>
    </w:p>
    <w:p w14:paraId="54E34269" w14:textId="77777777" w:rsidR="00575F1E" w:rsidRPr="00D61A4D" w:rsidRDefault="00575F1E" w:rsidP="00575F1E">
      <w:pPr>
        <w:pStyle w:val="Listeavsnitt"/>
        <w:numPr>
          <w:ilvl w:val="0"/>
          <w:numId w:val="1"/>
        </w:numPr>
        <w:rPr>
          <w:rFonts w:ascii="Calibri Light" w:hAnsi="Calibri Light" w:cs="Calibri Light"/>
          <w:b/>
        </w:rPr>
      </w:pPr>
      <w:r w:rsidRPr="00D61A4D">
        <w:rPr>
          <w:rFonts w:ascii="Calibri Light" w:hAnsi="Calibri Light" w:cs="Calibri Light"/>
          <w:b/>
        </w:rPr>
        <w:t>Varighet:</w:t>
      </w:r>
    </w:p>
    <w:p w14:paraId="2D77A50A" w14:textId="77777777" w:rsidR="00575F1E" w:rsidRPr="00D61A4D" w:rsidRDefault="00575F1E" w:rsidP="00575F1E">
      <w:pPr>
        <w:pStyle w:val="Listeavsnitt"/>
        <w:numPr>
          <w:ilvl w:val="1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>Platen kan ligge på i 1 uke før en gjentar behandlingen</w:t>
      </w:r>
    </w:p>
    <w:p w14:paraId="620343E0" w14:textId="77777777" w:rsidR="00575F1E" w:rsidRPr="00D61A4D" w:rsidRDefault="00575F1E" w:rsidP="00575F1E">
      <w:pPr>
        <w:pStyle w:val="Listeavsnitt"/>
        <w:numPr>
          <w:ilvl w:val="1"/>
          <w:numId w:val="1"/>
        </w:num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>Om den løsner/begynner å gå i oppløsning – gjentar en da samme prosedyre</w:t>
      </w:r>
    </w:p>
    <w:p w14:paraId="324FE103" w14:textId="77777777" w:rsidR="00575F1E" w:rsidRPr="00D61A4D" w:rsidRDefault="00575F1E" w:rsidP="00575F1E">
      <w:pPr>
        <w:rPr>
          <w:rFonts w:ascii="Calibri Light" w:hAnsi="Calibri Light" w:cs="Calibri Light"/>
        </w:rPr>
      </w:pPr>
    </w:p>
    <w:p w14:paraId="3D77F480" w14:textId="77777777" w:rsidR="00575F1E" w:rsidRPr="00D61A4D" w:rsidRDefault="00575F1E" w:rsidP="00575F1E">
      <w:pPr>
        <w:rPr>
          <w:rFonts w:ascii="Calibri Light" w:hAnsi="Calibri Light" w:cs="Calibri Light"/>
        </w:rPr>
      </w:pPr>
      <w:proofErr w:type="spellStart"/>
      <w:r w:rsidRPr="00D61A4D">
        <w:rPr>
          <w:rFonts w:ascii="Calibri Light" w:hAnsi="Calibri Light" w:cs="Calibri Light"/>
        </w:rPr>
        <w:t>Hydrocolloid</w:t>
      </w:r>
      <w:proofErr w:type="spellEnd"/>
      <w:r w:rsidRPr="00D61A4D">
        <w:rPr>
          <w:rFonts w:ascii="Calibri Light" w:hAnsi="Calibri Light" w:cs="Calibri Light"/>
        </w:rPr>
        <w:t xml:space="preserve"> platen tåler normal fysisk aktivitet, men om en trener mye og svetter mye kan platen løsne lettere. Tåler også en vanlig dusj, men en bør unngå badekar/svømmebasseng.</w:t>
      </w:r>
    </w:p>
    <w:p w14:paraId="3DEBA61F" w14:textId="77777777" w:rsidR="00575F1E" w:rsidRPr="00D61A4D" w:rsidRDefault="00575F1E" w:rsidP="00575F1E">
      <w:pPr>
        <w:rPr>
          <w:rFonts w:ascii="Calibri Light" w:hAnsi="Calibri Light" w:cs="Calibri Light"/>
        </w:rPr>
      </w:pPr>
    </w:p>
    <w:p w14:paraId="1450C204" w14:textId="77777777" w:rsidR="00575F1E" w:rsidRPr="00D61A4D" w:rsidRDefault="00575F1E" w:rsidP="00575F1E">
      <w:p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 xml:space="preserve">Kan kjøpes på </w:t>
      </w:r>
      <w:proofErr w:type="spellStart"/>
      <w:r w:rsidRPr="00D61A4D">
        <w:rPr>
          <w:rFonts w:ascii="Calibri Light" w:hAnsi="Calibri Light" w:cs="Calibri Light"/>
        </w:rPr>
        <w:t>bandagist</w:t>
      </w:r>
      <w:proofErr w:type="spellEnd"/>
      <w:r w:rsidRPr="00D61A4D">
        <w:rPr>
          <w:rFonts w:ascii="Calibri Light" w:hAnsi="Calibri Light" w:cs="Calibri Light"/>
        </w:rPr>
        <w:t xml:space="preserve"> butikk, hvor du også kan kjøpe platene enke</w:t>
      </w:r>
      <w:r w:rsidR="008C10CF" w:rsidRPr="00D61A4D">
        <w:rPr>
          <w:rFonts w:ascii="Calibri Light" w:hAnsi="Calibri Light" w:cs="Calibri Light"/>
        </w:rPr>
        <w:t xml:space="preserve">ltvis. Oversikt over </w:t>
      </w:r>
      <w:proofErr w:type="spellStart"/>
      <w:r w:rsidR="008C10CF" w:rsidRPr="00D61A4D">
        <w:rPr>
          <w:rFonts w:ascii="Calibri Light" w:hAnsi="Calibri Light" w:cs="Calibri Light"/>
        </w:rPr>
        <w:t>bandagist</w:t>
      </w:r>
      <w:proofErr w:type="spellEnd"/>
      <w:r w:rsidR="008C10CF" w:rsidRPr="00D61A4D">
        <w:rPr>
          <w:rFonts w:ascii="Calibri Light" w:hAnsi="Calibri Light" w:cs="Calibri Light"/>
        </w:rPr>
        <w:t xml:space="preserve"> butikker</w:t>
      </w:r>
      <w:r w:rsidRPr="00D61A4D">
        <w:rPr>
          <w:rFonts w:ascii="Calibri Light" w:hAnsi="Calibri Light" w:cs="Calibri Light"/>
        </w:rPr>
        <w:t xml:space="preserve"> fås på eget ark.</w:t>
      </w:r>
    </w:p>
    <w:p w14:paraId="792FC341" w14:textId="77777777" w:rsidR="00575F1E" w:rsidRPr="00D61A4D" w:rsidRDefault="00575F1E" w:rsidP="00575F1E">
      <w:pPr>
        <w:rPr>
          <w:rFonts w:ascii="Calibri Light" w:hAnsi="Calibri Light" w:cs="Calibri Light"/>
        </w:rPr>
      </w:pPr>
    </w:p>
    <w:p w14:paraId="38629078" w14:textId="77777777" w:rsidR="00000000" w:rsidRPr="00D61A4D" w:rsidRDefault="00575F1E">
      <w:pPr>
        <w:rPr>
          <w:rFonts w:ascii="Calibri Light" w:hAnsi="Calibri Light" w:cs="Calibri Light"/>
        </w:rPr>
      </w:pPr>
      <w:r w:rsidRPr="00D61A4D">
        <w:rPr>
          <w:rFonts w:ascii="Calibri Light" w:hAnsi="Calibri Light" w:cs="Calibri Light"/>
        </w:rPr>
        <w:t xml:space="preserve">Ved langvarig bruk av </w:t>
      </w:r>
      <w:proofErr w:type="spellStart"/>
      <w:r w:rsidRPr="00D61A4D">
        <w:rPr>
          <w:rFonts w:ascii="Calibri Light" w:hAnsi="Calibri Light" w:cs="Calibri Light"/>
        </w:rPr>
        <w:t>hydrocolloid</w:t>
      </w:r>
      <w:proofErr w:type="spellEnd"/>
      <w:r w:rsidRPr="00D61A4D">
        <w:rPr>
          <w:rFonts w:ascii="Calibri Light" w:hAnsi="Calibri Light" w:cs="Calibri Light"/>
        </w:rPr>
        <w:t xml:space="preserve"> plate (mer enn 3 </w:t>
      </w:r>
      <w:proofErr w:type="spellStart"/>
      <w:r w:rsidRPr="00D61A4D">
        <w:rPr>
          <w:rFonts w:ascii="Calibri Light" w:hAnsi="Calibri Light" w:cs="Calibri Light"/>
        </w:rPr>
        <w:t>mnd</w:t>
      </w:r>
      <w:proofErr w:type="spellEnd"/>
      <w:r w:rsidRPr="00D61A4D">
        <w:rPr>
          <w:rFonts w:ascii="Calibri Light" w:hAnsi="Calibri Light" w:cs="Calibri Light"/>
        </w:rPr>
        <w:t xml:space="preserve"> i løpet av 1 år), har en mulighet til å søke om refusjon etter §5-22. En må da ta vare på alle spesifiserte kvitteringer og hudlege må søke på vegne av pasienten. For mer informasjon, se Helsebiblioteket.no. </w:t>
      </w:r>
    </w:p>
    <w:sectPr w:rsidR="00761758" w:rsidRPr="00D61A4D" w:rsidSect="00974B0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45E5" w14:textId="77777777" w:rsidR="003E3746" w:rsidRDefault="003E3746" w:rsidP="00575F1E">
      <w:r>
        <w:separator/>
      </w:r>
    </w:p>
  </w:endnote>
  <w:endnote w:type="continuationSeparator" w:id="0">
    <w:p w14:paraId="41D983E8" w14:textId="77777777" w:rsidR="003E3746" w:rsidRDefault="003E3746" w:rsidP="0057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99A2" w14:textId="15F7DC8E" w:rsidR="00F635CE" w:rsidRDefault="00F635C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D4EE07" wp14:editId="0A7195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2110071143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361C4" w14:textId="298AA014" w:rsidR="00F635CE" w:rsidRPr="00F635CE" w:rsidRDefault="00F635CE" w:rsidP="00F635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35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4EE0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3C361C4" w14:textId="298AA014" w:rsidR="00F635CE" w:rsidRPr="00F635CE" w:rsidRDefault="00F635CE" w:rsidP="00F635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35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14CA" w14:textId="4E09E224" w:rsidR="00575F1E" w:rsidRPr="00F635CE" w:rsidRDefault="00974B04">
    <w:pPr>
      <w:pStyle w:val="Bunntekst"/>
      <w:rPr>
        <w:rFonts w:asciiTheme="minorHAnsi" w:hAnsiTheme="minorHAnsi" w:cstheme="minorHAnsi"/>
        <w:i/>
        <w:iCs/>
        <w:sz w:val="20"/>
      </w:rPr>
    </w:pPr>
    <w:r w:rsidRPr="00F635CE">
      <w:rPr>
        <w:rFonts w:asciiTheme="minorHAnsi" w:hAnsiTheme="minorHAnsi" w:cstheme="minorHAnsi"/>
        <w:i/>
        <w:iCs/>
        <w:sz w:val="18"/>
      </w:rPr>
      <w:t>Hudavdelingen</w:t>
    </w:r>
    <w:r w:rsidR="00F635CE" w:rsidRPr="00F635CE">
      <w:rPr>
        <w:rFonts w:asciiTheme="minorHAnsi" w:hAnsiTheme="minorHAnsi" w:cstheme="minorHAnsi"/>
        <w:i/>
        <w:iCs/>
        <w:sz w:val="18"/>
      </w:rPr>
      <w:t>, 2025, JBN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C592" w14:textId="370E575E" w:rsidR="00F635CE" w:rsidRDefault="00F635C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3A6FCA" wp14:editId="6DFD3E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45440"/>
              <wp:effectExtent l="0" t="0" r="4445" b="0"/>
              <wp:wrapNone/>
              <wp:docPr id="2093147500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8E0EF" w14:textId="0A1A2F4F" w:rsidR="00F635CE" w:rsidRPr="00F635CE" w:rsidRDefault="00F635CE" w:rsidP="00F635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35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6FCA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7" type="#_x0000_t202" alt="Følsomhet Intern (gul)" style="position:absolute;margin-left:0;margin-top:0;width:110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D38E0EF" w14:textId="0A1A2F4F" w:rsidR="00F635CE" w:rsidRPr="00F635CE" w:rsidRDefault="00F635CE" w:rsidP="00F635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35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77F3" w14:textId="77777777" w:rsidR="003E3746" w:rsidRDefault="003E3746" w:rsidP="00575F1E">
      <w:r>
        <w:separator/>
      </w:r>
    </w:p>
  </w:footnote>
  <w:footnote w:type="continuationSeparator" w:id="0">
    <w:p w14:paraId="5345DD36" w14:textId="77777777" w:rsidR="003E3746" w:rsidRDefault="003E3746" w:rsidP="0057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1EBC" w14:textId="0B6801D9" w:rsidR="00F635CE" w:rsidRDefault="00F635CE" w:rsidP="00F635CE">
    <w:pPr>
      <w:pStyle w:val="Topptekst"/>
      <w:tabs>
        <w:tab w:val="clear" w:pos="4536"/>
        <w:tab w:val="clear" w:pos="9072"/>
        <w:tab w:val="left" w:pos="50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71FD597" wp14:editId="0D54DB26">
          <wp:simplePos x="0" y="0"/>
          <wp:positionH relativeFrom="column">
            <wp:posOffset>-13970</wp:posOffset>
          </wp:positionH>
          <wp:positionV relativeFrom="paragraph">
            <wp:posOffset>-1905</wp:posOffset>
          </wp:positionV>
          <wp:extent cx="2305050" cy="512233"/>
          <wp:effectExtent l="0" t="0" r="0" b="0"/>
          <wp:wrapNone/>
          <wp:docPr id="17" name="Bilde 17" descr="Et bilde som inneholder Font, Grafikk, skjermbilde, grafisk design&#10;&#10;KI-generert innhold kan være feil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e 17" descr="Et bilde som inneholder Font, Grafikk, skjermbilde, grafisk design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512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B4D5F9E" w14:textId="77777777" w:rsidR="00F635CE" w:rsidRDefault="00F635CE" w:rsidP="00F635CE">
    <w:pPr>
      <w:pStyle w:val="Topptekst"/>
      <w:tabs>
        <w:tab w:val="clear" w:pos="4536"/>
        <w:tab w:val="clear" w:pos="9072"/>
        <w:tab w:val="left" w:pos="5085"/>
      </w:tabs>
    </w:pPr>
  </w:p>
  <w:p w14:paraId="6033FB44" w14:textId="77777777" w:rsidR="00F635CE" w:rsidRDefault="00F635CE" w:rsidP="00F635CE">
    <w:pPr>
      <w:pStyle w:val="Topptekst"/>
      <w:tabs>
        <w:tab w:val="clear" w:pos="4536"/>
        <w:tab w:val="clear" w:pos="9072"/>
        <w:tab w:val="left" w:pos="50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5F76"/>
    <w:multiLevelType w:val="hybridMultilevel"/>
    <w:tmpl w:val="C5062220"/>
    <w:lvl w:ilvl="0" w:tplc="6D1AD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8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1E"/>
    <w:rsid w:val="003E3746"/>
    <w:rsid w:val="004613CC"/>
    <w:rsid w:val="00575F1E"/>
    <w:rsid w:val="005851EC"/>
    <w:rsid w:val="005E77B9"/>
    <w:rsid w:val="00883F4E"/>
    <w:rsid w:val="008C10CF"/>
    <w:rsid w:val="008F6909"/>
    <w:rsid w:val="00974B04"/>
    <w:rsid w:val="00B26AFE"/>
    <w:rsid w:val="00D61A4D"/>
    <w:rsid w:val="00F635CE"/>
    <w:rsid w:val="00FB701C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3A619"/>
  <w15:docId w15:val="{69FA6974-62CF-437F-AEA7-E07103F3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5F1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75F1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75F1E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nhideWhenUsed/>
    <w:rsid w:val="00575F1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75F1E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Sinnes, Janne Britt</dc:creator>
  <cp:lastModifiedBy>Nedland, Janne Britt</cp:lastModifiedBy>
  <cp:revision>3</cp:revision>
  <cp:lastPrinted>2025-10-14T10:43:00Z</cp:lastPrinted>
  <dcterms:created xsi:type="dcterms:W3CDTF">2025-10-14T10:43:00Z</dcterms:created>
  <dcterms:modified xsi:type="dcterms:W3CDTF">2025-10-14T10:43:00Z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7cc2e56c,7dc52167,7e9f0da6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2025-10-14T10:43:12Z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c2ed2ea4-56b6-47cf-b807-23cb0dbe7ff1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